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69875" w14:textId="790FC572" w:rsidR="003F2E9B" w:rsidRDefault="003F2E9B" w:rsidP="00347573">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3GPP TSG RAN WG1 Meeting</w:t>
      </w:r>
      <w:r w:rsidR="00D16163">
        <w:rPr>
          <w:rFonts w:ascii="Arial" w:eastAsiaTheme="minorEastAsia" w:hAnsi="Arial" w:cs="Arial"/>
          <w:b/>
          <w:bCs/>
          <w:sz w:val="28"/>
          <w:szCs w:val="24"/>
        </w:rPr>
        <w:t xml:space="preserve"> #9</w:t>
      </w:r>
      <w:r w:rsidR="00D16163">
        <w:rPr>
          <w:rFonts w:ascii="Arial" w:eastAsiaTheme="minorEastAsia" w:hAnsi="Arial" w:cs="Arial" w:hint="eastAsia"/>
          <w:b/>
          <w:bCs/>
          <w:sz w:val="28"/>
          <w:szCs w:val="24"/>
        </w:rPr>
        <w:t xml:space="preserve">7 </w:t>
      </w:r>
      <w:r w:rsidR="00347573">
        <w:rPr>
          <w:rFonts w:ascii="Arial" w:eastAsiaTheme="minorEastAsia" w:hAnsi="Arial" w:cs="Arial" w:hint="eastAsia"/>
          <w:b/>
          <w:bCs/>
          <w:sz w:val="28"/>
          <w:szCs w:val="24"/>
        </w:rPr>
        <w:tab/>
      </w:r>
      <w:r w:rsidR="00347573">
        <w:rPr>
          <w:rFonts w:ascii="Arial" w:eastAsiaTheme="minorEastAsia" w:hAnsi="Arial" w:cs="Arial"/>
          <w:b/>
          <w:bCs/>
          <w:sz w:val="28"/>
          <w:szCs w:val="24"/>
        </w:rPr>
        <w:tab/>
      </w:r>
      <w:r w:rsidR="00617B95" w:rsidRPr="00233A50">
        <w:rPr>
          <w:rFonts w:ascii="Arial" w:eastAsiaTheme="minorEastAsia" w:hAnsi="Arial" w:cs="Arial"/>
          <w:b/>
          <w:bCs/>
          <w:sz w:val="28"/>
          <w:szCs w:val="24"/>
        </w:rPr>
        <w:t>R1-1</w:t>
      </w:r>
      <w:r w:rsidR="00617B95" w:rsidRPr="00233A50">
        <w:rPr>
          <w:rFonts w:ascii="Arial" w:eastAsiaTheme="minorEastAsia" w:hAnsi="Arial" w:cs="Arial" w:hint="eastAsia"/>
          <w:b/>
          <w:bCs/>
          <w:sz w:val="28"/>
          <w:szCs w:val="24"/>
        </w:rPr>
        <w:t>9</w:t>
      </w:r>
      <w:r w:rsidR="00DC35A2">
        <w:rPr>
          <w:rFonts w:ascii="Arial" w:eastAsiaTheme="minorEastAsia" w:hAnsi="Arial" w:cs="Arial"/>
          <w:b/>
          <w:bCs/>
          <w:sz w:val="28"/>
          <w:szCs w:val="24"/>
        </w:rPr>
        <w:t>07214</w:t>
      </w:r>
      <w:bookmarkStart w:id="2" w:name="_GoBack"/>
      <w:bookmarkEnd w:id="2"/>
    </w:p>
    <w:p w14:paraId="35B3BBFD" w14:textId="10D926ED" w:rsidR="003F2E9B" w:rsidRDefault="007F656A" w:rsidP="003F2E9B">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223453">
        <w:rPr>
          <w:rFonts w:ascii="Arial" w:eastAsia="ＭＳ 明朝" w:hAnsi="Arial" w:cs="Arial"/>
          <w:b/>
          <w:bCs/>
          <w:sz w:val="28"/>
        </w:rPr>
        <w:t>Reno, Nevada, US, May</w:t>
      </w:r>
      <w:r w:rsidR="00EE199E" w:rsidRPr="00223453">
        <w:rPr>
          <w:rFonts w:ascii="Arial" w:eastAsia="ＭＳ 明朝" w:hAnsi="Arial" w:cs="Arial"/>
          <w:b/>
          <w:bCs/>
          <w:sz w:val="28"/>
        </w:rPr>
        <w:t xml:space="preserve"> </w:t>
      </w:r>
      <w:r w:rsidRPr="00223453">
        <w:rPr>
          <w:rFonts w:ascii="Arial" w:eastAsia="ＭＳ 明朝" w:hAnsi="Arial" w:cs="Arial"/>
          <w:b/>
          <w:bCs/>
          <w:sz w:val="28"/>
        </w:rPr>
        <w:t>13</w:t>
      </w:r>
      <w:r w:rsidR="00EE38D0" w:rsidRPr="00223453">
        <w:rPr>
          <w:rFonts w:ascii="Arial" w:eastAsia="ＭＳ 明朝" w:hAnsi="Arial" w:cs="Arial"/>
          <w:b/>
          <w:bCs/>
          <w:sz w:val="28"/>
          <w:vertAlign w:val="superscript"/>
        </w:rPr>
        <w:t>th</w:t>
      </w:r>
      <w:r w:rsidR="00EE199E" w:rsidRPr="00223453">
        <w:rPr>
          <w:rFonts w:ascii="Arial" w:eastAsia="ＭＳ 明朝" w:hAnsi="Arial" w:cs="Arial"/>
          <w:b/>
          <w:bCs/>
          <w:sz w:val="28"/>
        </w:rPr>
        <w:t xml:space="preserve"> – 1</w:t>
      </w:r>
      <w:r w:rsidRPr="00223453">
        <w:rPr>
          <w:rFonts w:ascii="Arial" w:eastAsia="ＭＳ 明朝" w:hAnsi="Arial" w:cs="Arial"/>
          <w:b/>
          <w:bCs/>
          <w:sz w:val="28"/>
        </w:rPr>
        <w:t>7</w:t>
      </w:r>
      <w:r w:rsidR="00EE199E" w:rsidRPr="00223453">
        <w:rPr>
          <w:rFonts w:ascii="Arial" w:eastAsia="ＭＳ 明朝" w:hAnsi="Arial" w:cs="Arial"/>
          <w:b/>
          <w:bCs/>
          <w:sz w:val="28"/>
          <w:vertAlign w:val="superscript"/>
        </w:rPr>
        <w:t>th</w:t>
      </w:r>
      <w:r w:rsidR="00EE38D0" w:rsidRPr="00223453">
        <w:rPr>
          <w:rFonts w:ascii="Arial" w:eastAsia="ＭＳ 明朝" w:hAnsi="Arial" w:cs="Arial"/>
          <w:b/>
          <w:bCs/>
          <w:sz w:val="28"/>
        </w:rPr>
        <w:t>, 2019</w:t>
      </w:r>
    </w:p>
    <w:p w14:paraId="4B3F9993" w14:textId="77777777" w:rsidR="009661AE" w:rsidRPr="00A45ACD" w:rsidRDefault="009661AE" w:rsidP="009661AE">
      <w:pPr>
        <w:pStyle w:val="a3"/>
        <w:rPr>
          <w:rFonts w:cs="Arial"/>
          <w:bCs/>
          <w:sz w:val="28"/>
        </w:rPr>
      </w:pPr>
    </w:p>
    <w:bookmarkEnd w:id="0"/>
    <w:p w14:paraId="61F36CE0" w14:textId="77777777"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52A4AA5C" w14:textId="77777777"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12287539" w14:textId="46B0588F"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A40D7" w:rsidRPr="00233A50">
        <w:rPr>
          <w:rFonts w:ascii="Arial" w:hAnsi="Arial" w:cs="Arial"/>
          <w:b/>
          <w:sz w:val="28"/>
          <w:szCs w:val="28"/>
          <w:lang w:val="pt-BR"/>
        </w:rPr>
        <w:t>7.2.2.2.3</w:t>
      </w:r>
    </w:p>
    <w:p w14:paraId="3525D177"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14:paraId="06E1A032" w14:textId="77777777" w:rsidR="00004B52" w:rsidRPr="00442959" w:rsidRDefault="005F4BD8" w:rsidP="005544D4">
      <w:pPr>
        <w:pStyle w:val="10"/>
        <w:adjustRightInd w:val="0"/>
        <w:spacing w:before="100" w:beforeAutospacing="1" w:afterLines="0"/>
        <w:rPr>
          <w:lang w:val="en-US"/>
        </w:rPr>
      </w:pPr>
      <w:r>
        <w:rPr>
          <w:lang w:val="en-US"/>
        </w:rPr>
        <w:t>Background</w:t>
      </w:r>
    </w:p>
    <w:p w14:paraId="18CB491A" w14:textId="60F82613" w:rsidR="009D5671" w:rsidRDefault="00856886" w:rsidP="00DA205D">
      <w:pPr>
        <w:autoSpaceDE w:val="0"/>
        <w:autoSpaceDN w:val="0"/>
        <w:adjustRightInd w:val="0"/>
        <w:spacing w:after="0" w:afterAutospacing="0"/>
        <w:rPr>
          <w:rFonts w:cs="Arial"/>
          <w:szCs w:val="24"/>
        </w:rPr>
      </w:pPr>
      <w:r>
        <w:rPr>
          <w:rFonts w:cs="Arial"/>
          <w:szCs w:val="24"/>
          <w:lang w:eastAsia="zh-CN"/>
        </w:rPr>
        <w:t>The following agreements have been achieved i</w:t>
      </w:r>
      <w:r w:rsidR="005A3C52">
        <w:rPr>
          <w:rFonts w:cs="Arial"/>
          <w:szCs w:val="24"/>
          <w:lang w:eastAsia="zh-CN"/>
        </w:rPr>
        <w:t xml:space="preserve">n </w:t>
      </w:r>
      <w:r>
        <w:rPr>
          <w:rFonts w:cs="Arial"/>
          <w:szCs w:val="24"/>
          <w:lang w:eastAsia="zh-CN"/>
        </w:rPr>
        <w:t>RAN1 meeting</w:t>
      </w:r>
      <w:r w:rsidR="00624A04">
        <w:rPr>
          <w:rFonts w:cs="Arial"/>
          <w:szCs w:val="24"/>
          <w:lang w:eastAsia="zh-CN"/>
        </w:rPr>
        <w:t>s</w:t>
      </w:r>
      <w:r>
        <w:rPr>
          <w:rFonts w:cs="Arial"/>
          <w:szCs w:val="24"/>
          <w:lang w:eastAsia="zh-CN"/>
        </w:rPr>
        <w:t xml:space="preserve"> AH1091 </w:t>
      </w:r>
      <w:r w:rsidR="002B2FD8">
        <w:rPr>
          <w:rFonts w:cs="Arial"/>
          <w:szCs w:val="24"/>
        </w:rPr>
        <w:t>[</w:t>
      </w:r>
      <w:r w:rsidR="00745F63">
        <w:rPr>
          <w:rFonts w:cs="Arial"/>
          <w:szCs w:val="24"/>
        </w:rPr>
        <w:t>2</w:t>
      </w:r>
      <w:r w:rsidR="002B2FD8">
        <w:rPr>
          <w:rFonts w:cs="Arial"/>
          <w:szCs w:val="24"/>
        </w:rPr>
        <w:t>]</w:t>
      </w:r>
      <w:r w:rsidR="00635817">
        <w:rPr>
          <w:rFonts w:cs="Arial"/>
          <w:szCs w:val="24"/>
        </w:rPr>
        <w:t xml:space="preserve">, </w:t>
      </w:r>
      <w:r w:rsidR="00624A04">
        <w:rPr>
          <w:rFonts w:cs="Arial"/>
          <w:szCs w:val="24"/>
        </w:rPr>
        <w:t>#96 [</w:t>
      </w:r>
      <w:r w:rsidR="00745F63">
        <w:rPr>
          <w:rFonts w:cs="Arial"/>
          <w:szCs w:val="24"/>
        </w:rPr>
        <w:t>3</w:t>
      </w:r>
      <w:r w:rsidR="00624A04">
        <w:rPr>
          <w:rFonts w:cs="Arial"/>
          <w:szCs w:val="24"/>
        </w:rPr>
        <w:t>]</w:t>
      </w:r>
      <w:r w:rsidR="00635817">
        <w:rPr>
          <w:rFonts w:cs="Arial"/>
          <w:szCs w:val="24"/>
        </w:rPr>
        <w:t xml:space="preserve">, and </w:t>
      </w:r>
      <w:r w:rsidR="00635817">
        <w:rPr>
          <w:lang w:val="en-US"/>
        </w:rPr>
        <w:t>#96bis [4]</w:t>
      </w:r>
      <w:r w:rsidR="00870617">
        <w:rPr>
          <w:rFonts w:cs="Arial" w:hint="eastAsia"/>
          <w:szCs w:val="24"/>
        </w:rPr>
        <w:t>.</w:t>
      </w:r>
    </w:p>
    <w:p w14:paraId="11A0CD7E" w14:textId="77777777" w:rsidR="00635817" w:rsidRDefault="00635817" w:rsidP="00DA205D">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0A3E79" w14:paraId="2C1E3CB0" w14:textId="77777777" w:rsidTr="002F67FE">
        <w:tc>
          <w:tcPr>
            <w:tcW w:w="9954" w:type="dxa"/>
          </w:tcPr>
          <w:p w14:paraId="019552BC" w14:textId="77777777" w:rsidR="00A7410E" w:rsidRPr="008F4ECA" w:rsidRDefault="00A7410E" w:rsidP="00A7410E">
            <w:pPr>
              <w:rPr>
                <w:sz w:val="22"/>
                <w:lang w:eastAsia="x-none"/>
              </w:rPr>
            </w:pPr>
            <w:bookmarkStart w:id="4" w:name="_Hlk6227919"/>
            <w:r w:rsidRPr="008F4ECA">
              <w:rPr>
                <w:sz w:val="22"/>
                <w:highlight w:val="green"/>
                <w:lang w:eastAsia="x-none"/>
              </w:rPr>
              <w:t>Agreement:</w:t>
            </w:r>
          </w:p>
          <w:p w14:paraId="1666D20F" w14:textId="554F03DE" w:rsidR="00A7410E" w:rsidRPr="00B9065E" w:rsidRDefault="00A7410E" w:rsidP="00F20A8C">
            <w:pPr>
              <w:rPr>
                <w:sz w:val="22"/>
              </w:rPr>
            </w:pPr>
            <w:r w:rsidRPr="008F4ECA">
              <w:rPr>
                <w:sz w:val="22"/>
              </w:rPr>
              <w:t>A non-numerical value is added to the possible range of PDSCH-to-HARQ-timing-indicator values defined in Rel-</w:t>
            </w:r>
            <w:proofErr w:type="gramStart"/>
            <w:r w:rsidRPr="008F4ECA">
              <w:rPr>
                <w:sz w:val="22"/>
              </w:rPr>
              <w:t>15, and</w:t>
            </w:r>
            <w:proofErr w:type="gramEnd"/>
            <w:r w:rsidRPr="008F4ECA">
              <w:rPr>
                <w:sz w:val="22"/>
              </w:rPr>
              <w:t xml:space="preserve"> is used to indicate to the UE that the HARQ-ACK feedback for the corresponding PDSCH is postponed until the timing and resource for the HARQ-ACK feedback is provided by the gNB.</w:t>
            </w:r>
          </w:p>
          <w:p w14:paraId="076F564E" w14:textId="27417D0B" w:rsidR="008C65A8" w:rsidRPr="008C65A8" w:rsidRDefault="008C65A8" w:rsidP="00F20A8C">
            <w:pPr>
              <w:rPr>
                <w:rFonts w:cs="Times"/>
                <w:sz w:val="22"/>
                <w:lang w:eastAsia="x-none"/>
              </w:rPr>
            </w:pPr>
            <w:r w:rsidRPr="008C65A8">
              <w:rPr>
                <w:rFonts w:cs="Times"/>
                <w:sz w:val="22"/>
                <w:highlight w:val="green"/>
                <w:lang w:eastAsia="x-none"/>
              </w:rPr>
              <w:t>Agreement:</w:t>
            </w:r>
          </w:p>
          <w:p w14:paraId="554E92FA" w14:textId="77777777" w:rsidR="008C65A8" w:rsidRPr="008C65A8" w:rsidRDefault="008C65A8" w:rsidP="00F20A8C">
            <w:pPr>
              <w:rPr>
                <w:rFonts w:cs="Times"/>
                <w:sz w:val="22"/>
                <w:lang w:eastAsia="x-none"/>
              </w:rPr>
            </w:pPr>
            <w:r w:rsidRPr="008C65A8">
              <w:rPr>
                <w:rFonts w:cs="Times"/>
                <w:sz w:val="22"/>
                <w:lang w:eastAsia="x-none"/>
              </w:rPr>
              <w:t>For enabling multiple opportunities for HARQ A/N transmission and for cross-COT HARQ-ACK feedback, at least the following is supported:</w:t>
            </w:r>
          </w:p>
          <w:p w14:paraId="5DC242D5" w14:textId="22CA802F" w:rsidR="008C65A8" w:rsidRDefault="008C65A8" w:rsidP="00F20A8C">
            <w:pPr>
              <w:rPr>
                <w:rFonts w:cs="Times"/>
                <w:sz w:val="22"/>
                <w:lang w:eastAsia="x-none"/>
              </w:rPr>
            </w:pPr>
            <w:r w:rsidRPr="008C65A8">
              <w:rPr>
                <w:rFonts w:cs="Times"/>
                <w:sz w:val="22"/>
                <w:lang w:eastAsia="x-none"/>
              </w:rPr>
              <w:t>gNB requests/triggers feedback for PDSCH from earlier COT(s) or additional reporting of earlier HARQ feedback, where the exact HARQ feedback timing and resource is provided to the UE in another DCI (in the same or in another COT)</w:t>
            </w:r>
          </w:p>
          <w:p w14:paraId="4616A266" w14:textId="77777777" w:rsidR="00635817" w:rsidRPr="008F4ECA" w:rsidRDefault="00635817" w:rsidP="00635817">
            <w:pPr>
              <w:rPr>
                <w:sz w:val="22"/>
                <w:lang w:eastAsia="x-none"/>
              </w:rPr>
            </w:pPr>
            <w:r w:rsidRPr="008F4ECA">
              <w:rPr>
                <w:sz w:val="22"/>
                <w:highlight w:val="green"/>
                <w:lang w:eastAsia="x-none"/>
              </w:rPr>
              <w:t>Agreement:</w:t>
            </w:r>
          </w:p>
          <w:p w14:paraId="6D60FCE4" w14:textId="77777777" w:rsidR="00635817" w:rsidRPr="008F4ECA" w:rsidRDefault="00635817" w:rsidP="00635817">
            <w:pPr>
              <w:rPr>
                <w:sz w:val="22"/>
                <w:lang w:eastAsia="x-none"/>
              </w:rPr>
            </w:pPr>
            <w:r w:rsidRPr="008F4ECA">
              <w:rPr>
                <w:sz w:val="22"/>
                <w:lang w:eastAsia="x-none"/>
              </w:rPr>
              <w:t>Restrict further discussion on HARQ codebook to the following:</w:t>
            </w:r>
          </w:p>
          <w:p w14:paraId="3CD2AEDD" w14:textId="77777777" w:rsidR="00635817" w:rsidRPr="008F4ECA" w:rsidRDefault="00635817" w:rsidP="00904931">
            <w:pPr>
              <w:numPr>
                <w:ilvl w:val="0"/>
                <w:numId w:val="24"/>
              </w:numPr>
              <w:snapToGrid/>
              <w:spacing w:after="0" w:afterAutospacing="0"/>
              <w:jc w:val="left"/>
              <w:rPr>
                <w:bCs/>
                <w:sz w:val="22"/>
                <w:lang w:eastAsia="x-none"/>
              </w:rPr>
            </w:pPr>
            <w:r w:rsidRPr="008F4ECA">
              <w:rPr>
                <w:bCs/>
                <w:sz w:val="22"/>
                <w:lang w:eastAsia="x-none"/>
              </w:rPr>
              <w:t>For dynamic HARQ codebook:</w:t>
            </w:r>
          </w:p>
          <w:p w14:paraId="798B2DD2" w14:textId="77777777" w:rsidR="00635817" w:rsidRPr="008F4ECA" w:rsidRDefault="00635817" w:rsidP="00904931">
            <w:pPr>
              <w:numPr>
                <w:ilvl w:val="1"/>
                <w:numId w:val="24"/>
              </w:numPr>
              <w:snapToGrid/>
              <w:spacing w:after="0" w:afterAutospacing="0"/>
              <w:jc w:val="left"/>
              <w:rPr>
                <w:bCs/>
                <w:sz w:val="22"/>
                <w:lang w:eastAsia="x-none"/>
              </w:rPr>
            </w:pPr>
            <w:r w:rsidRPr="008F4ECA">
              <w:rPr>
                <w:bCs/>
                <w:sz w:val="22"/>
                <w:lang w:eastAsia="x-none"/>
              </w:rPr>
              <w:t>PDSCH grouping by explicitly signalling a group index in DCI scheduling the PDSCH</w:t>
            </w:r>
          </w:p>
          <w:p w14:paraId="6B69D3D0" w14:textId="77777777" w:rsidR="00635817" w:rsidRPr="008F4ECA" w:rsidRDefault="00635817" w:rsidP="00904931">
            <w:pPr>
              <w:numPr>
                <w:ilvl w:val="1"/>
                <w:numId w:val="24"/>
              </w:numPr>
              <w:snapToGrid/>
              <w:spacing w:after="0" w:afterAutospacing="0"/>
              <w:jc w:val="left"/>
              <w:rPr>
                <w:bCs/>
                <w:sz w:val="22"/>
                <w:lang w:eastAsia="x-none"/>
              </w:rPr>
            </w:pPr>
            <w:r w:rsidRPr="008F4ECA">
              <w:rPr>
                <w:bCs/>
                <w:sz w:val="22"/>
                <w:lang w:eastAsia="x-none"/>
              </w:rPr>
              <w:t>gNB can request HARQ-ACK feedback in the same PUCCH for all PDSCHs in the same group</w:t>
            </w:r>
          </w:p>
          <w:p w14:paraId="55EFBC96" w14:textId="77777777" w:rsidR="00635817" w:rsidRPr="008F4ECA" w:rsidRDefault="00635817" w:rsidP="00904931">
            <w:pPr>
              <w:numPr>
                <w:ilvl w:val="1"/>
                <w:numId w:val="24"/>
              </w:numPr>
              <w:snapToGrid/>
              <w:spacing w:after="0" w:afterAutospacing="0"/>
              <w:jc w:val="left"/>
              <w:rPr>
                <w:bCs/>
                <w:sz w:val="22"/>
                <w:lang w:eastAsia="x-none"/>
              </w:rPr>
            </w:pPr>
            <w:r w:rsidRPr="008F4ECA">
              <w:rPr>
                <w:bCs/>
                <w:sz w:val="22"/>
                <w:lang w:eastAsia="x-none"/>
              </w:rPr>
              <w:t xml:space="preserve">Option 1: </w:t>
            </w:r>
          </w:p>
          <w:p w14:paraId="6922A13A"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One PUCCH can carry HARQ-ACK feedback for one or more PDSCH groups</w:t>
            </w:r>
          </w:p>
          <w:p w14:paraId="70902CFF"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 xml:space="preserve">DCI can request HARQ-ACK feedback for one or more PDSCH groups </w:t>
            </w:r>
          </w:p>
          <w:p w14:paraId="661B274C"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FFS one of the two options below</w:t>
            </w:r>
          </w:p>
          <w:p w14:paraId="3ABF87C5" w14:textId="7ADD6CB2" w:rsidR="00635817" w:rsidRPr="008F4ECA" w:rsidRDefault="00635817" w:rsidP="00904931">
            <w:pPr>
              <w:numPr>
                <w:ilvl w:val="3"/>
                <w:numId w:val="24"/>
              </w:numPr>
              <w:snapToGrid/>
              <w:spacing w:after="0" w:afterAutospacing="0"/>
              <w:jc w:val="left"/>
              <w:rPr>
                <w:bCs/>
                <w:sz w:val="22"/>
                <w:lang w:eastAsia="x-none"/>
              </w:rPr>
            </w:pPr>
            <w:r w:rsidRPr="008F4ECA">
              <w:rPr>
                <w:bCs/>
                <w:sz w:val="22"/>
                <w:lang w:eastAsia="x-none"/>
              </w:rPr>
              <w:t>C-DAI/T-DAI can be accumulated across multiple PDSCH groups for which feedback is requested in the same PUCCH</w:t>
            </w:r>
          </w:p>
          <w:p w14:paraId="60C85F64" w14:textId="13ED69CF" w:rsidR="00635817" w:rsidRPr="008F4ECA" w:rsidRDefault="00635817" w:rsidP="00904931">
            <w:pPr>
              <w:numPr>
                <w:ilvl w:val="3"/>
                <w:numId w:val="24"/>
              </w:numPr>
              <w:snapToGrid/>
              <w:spacing w:after="0" w:afterAutospacing="0"/>
              <w:jc w:val="left"/>
              <w:rPr>
                <w:bCs/>
                <w:sz w:val="22"/>
                <w:lang w:eastAsia="x-none"/>
              </w:rPr>
            </w:pPr>
            <w:r w:rsidRPr="008F4ECA">
              <w:rPr>
                <w:bCs/>
                <w:sz w:val="22"/>
                <w:lang w:eastAsia="x-none"/>
              </w:rPr>
              <w:t>C-DAI/T-DAI is accumulated only within one PDSCH group</w:t>
            </w:r>
          </w:p>
          <w:p w14:paraId="02005C78"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FFS: New ACK-Feedback Group Indicator for each PDSCH Group</w:t>
            </w:r>
          </w:p>
          <w:p w14:paraId="62E8129A"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lastRenderedPageBreak/>
              <w:t>The number of HARQ-ACK bits for one PDSCH group is constant between a first HARQ-ACK feedback transmission and a HARQ-ACK feedback re-transmission, i.e. the PDSCH group cannot be enlarged after the first feedback transmission</w:t>
            </w:r>
          </w:p>
          <w:p w14:paraId="7C1E81D3" w14:textId="77777777" w:rsidR="00635817" w:rsidRPr="008F4ECA" w:rsidRDefault="00635817" w:rsidP="00904931">
            <w:pPr>
              <w:numPr>
                <w:ilvl w:val="1"/>
                <w:numId w:val="24"/>
              </w:numPr>
              <w:snapToGrid/>
              <w:spacing w:after="0" w:afterAutospacing="0"/>
              <w:jc w:val="left"/>
              <w:rPr>
                <w:bCs/>
                <w:sz w:val="22"/>
                <w:lang w:eastAsia="x-none"/>
              </w:rPr>
            </w:pPr>
            <w:r w:rsidRPr="008F4ECA">
              <w:rPr>
                <w:bCs/>
                <w:sz w:val="22"/>
                <w:lang w:eastAsia="x-none"/>
              </w:rPr>
              <w:t xml:space="preserve">Option 2: </w:t>
            </w:r>
          </w:p>
          <w:p w14:paraId="3967715E"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One PUCCH can carry HARQ-ACK feedback for a single PDSCH group</w:t>
            </w:r>
          </w:p>
          <w:p w14:paraId="5074E469" w14:textId="77777777" w:rsidR="00635817" w:rsidRPr="008F4ECA" w:rsidRDefault="00635817" w:rsidP="00904931">
            <w:pPr>
              <w:numPr>
                <w:ilvl w:val="3"/>
                <w:numId w:val="24"/>
              </w:numPr>
              <w:snapToGrid/>
              <w:spacing w:after="0" w:afterAutospacing="0"/>
              <w:jc w:val="left"/>
              <w:rPr>
                <w:bCs/>
                <w:sz w:val="22"/>
                <w:lang w:eastAsia="x-none"/>
              </w:rPr>
            </w:pPr>
            <w:r w:rsidRPr="008F4ECA">
              <w:rPr>
                <w:bCs/>
                <w:sz w:val="22"/>
                <w:lang w:eastAsia="x-none"/>
              </w:rPr>
              <w:t>FFS: Feedback for more than one PDSCH group</w:t>
            </w:r>
          </w:p>
          <w:p w14:paraId="2F6B7201"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DCI can request HARQ-ACK feedback for a single PDSCH group</w:t>
            </w:r>
          </w:p>
          <w:p w14:paraId="48014C61" w14:textId="77777777" w:rsidR="00635817" w:rsidRPr="008F4ECA" w:rsidRDefault="00635817" w:rsidP="00904931">
            <w:pPr>
              <w:numPr>
                <w:ilvl w:val="3"/>
                <w:numId w:val="24"/>
              </w:numPr>
              <w:snapToGrid/>
              <w:spacing w:after="0" w:afterAutospacing="0"/>
              <w:jc w:val="left"/>
              <w:rPr>
                <w:bCs/>
                <w:sz w:val="22"/>
                <w:lang w:eastAsia="x-none"/>
              </w:rPr>
            </w:pPr>
            <w:r w:rsidRPr="008F4ECA">
              <w:rPr>
                <w:bCs/>
                <w:sz w:val="22"/>
                <w:lang w:eastAsia="x-none"/>
              </w:rPr>
              <w:t>FFS: Requests for more than one PDSCH group</w:t>
            </w:r>
          </w:p>
          <w:p w14:paraId="74DC1208"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C-DAI/T-DAI is accumulated within one PDSCH group</w:t>
            </w:r>
          </w:p>
          <w:p w14:paraId="39ACB338" w14:textId="77777777" w:rsidR="00635817" w:rsidRPr="008F4ECA" w:rsidRDefault="00635817" w:rsidP="00904931">
            <w:pPr>
              <w:numPr>
                <w:ilvl w:val="2"/>
                <w:numId w:val="24"/>
              </w:numPr>
              <w:snapToGrid/>
              <w:spacing w:after="0" w:afterAutospacing="0"/>
              <w:jc w:val="left"/>
              <w:rPr>
                <w:bCs/>
                <w:sz w:val="22"/>
                <w:lang w:eastAsia="x-none"/>
              </w:rPr>
            </w:pPr>
            <w:r w:rsidRPr="008F4ECA">
              <w:rPr>
                <w:bCs/>
                <w:sz w:val="22"/>
                <w:lang w:eastAsia="x-none"/>
              </w:rPr>
              <w:t>A reset indicator signals new HARQ-ACK feedback for a PDSCH group</w:t>
            </w:r>
          </w:p>
          <w:p w14:paraId="18F65AED" w14:textId="521B10BA" w:rsidR="00635817" w:rsidRDefault="00635817" w:rsidP="00904931">
            <w:pPr>
              <w:numPr>
                <w:ilvl w:val="2"/>
                <w:numId w:val="24"/>
              </w:numPr>
              <w:snapToGrid/>
              <w:spacing w:after="0" w:afterAutospacing="0"/>
              <w:jc w:val="left"/>
              <w:rPr>
                <w:bCs/>
                <w:sz w:val="22"/>
                <w:lang w:eastAsia="x-none"/>
              </w:rPr>
            </w:pPr>
            <w:r w:rsidRPr="008F4ECA">
              <w:rPr>
                <w:bCs/>
                <w:sz w:val="22"/>
                <w:lang w:eastAsia="x-none"/>
              </w:rPr>
              <w:t>The number of HARQ-ACK bits for one PDSCH group may not be constant between a first HARQ-ACK feedback transmission and a HARQ-ACK feedback re-transmission</w:t>
            </w:r>
          </w:p>
          <w:p w14:paraId="683EFDDD" w14:textId="77777777" w:rsidR="00904931" w:rsidRPr="00904931" w:rsidRDefault="00904931" w:rsidP="00904931">
            <w:pPr>
              <w:numPr>
                <w:ilvl w:val="0"/>
                <w:numId w:val="24"/>
              </w:numPr>
              <w:snapToGrid/>
              <w:spacing w:after="0" w:afterAutospacing="0"/>
              <w:jc w:val="left"/>
              <w:rPr>
                <w:bCs/>
                <w:sz w:val="22"/>
                <w:lang w:eastAsia="x-none"/>
              </w:rPr>
            </w:pPr>
            <w:r w:rsidRPr="00904931">
              <w:rPr>
                <w:bCs/>
                <w:sz w:val="22"/>
                <w:lang w:eastAsia="x-none"/>
              </w:rPr>
              <w:t>Semi-static codebook. Options FFS.</w:t>
            </w:r>
          </w:p>
          <w:p w14:paraId="539DF79A" w14:textId="77777777" w:rsidR="00904931" w:rsidRPr="00904931" w:rsidRDefault="00904931" w:rsidP="00904931">
            <w:pPr>
              <w:numPr>
                <w:ilvl w:val="0"/>
                <w:numId w:val="24"/>
              </w:numPr>
              <w:snapToGrid/>
              <w:spacing w:after="0" w:afterAutospacing="0"/>
              <w:jc w:val="left"/>
              <w:rPr>
                <w:lang w:eastAsia="zh-CN"/>
              </w:rPr>
            </w:pPr>
            <w:r w:rsidRPr="00904931">
              <w:rPr>
                <w:lang w:eastAsia="zh-CN"/>
              </w:rPr>
              <w:t>If</w:t>
            </w:r>
            <w:r w:rsidRPr="00904931">
              <w:rPr>
                <w:rFonts w:hint="eastAsia"/>
                <w:lang w:eastAsia="zh-CN"/>
              </w:rPr>
              <w:t xml:space="preserve"> </w:t>
            </w:r>
            <w:r w:rsidRPr="00904931">
              <w:rPr>
                <w:lang w:eastAsia="zh-CN"/>
              </w:rPr>
              <w:t xml:space="preserve">request/trigger for </w:t>
            </w:r>
            <w:r w:rsidRPr="00904931">
              <w:rPr>
                <w:rFonts w:hint="eastAsia"/>
                <w:lang w:eastAsia="zh-CN"/>
              </w:rPr>
              <w:t xml:space="preserve">one-shot group HARQ ACK feedback </w:t>
            </w:r>
            <w:r w:rsidRPr="00904931">
              <w:rPr>
                <w:lang w:eastAsia="zh-CN"/>
              </w:rPr>
              <w:t>for all configured HARQ processes is introduced (at least for non-CBG HARQ), select one or more of the following candidate schemes:</w:t>
            </w:r>
          </w:p>
          <w:p w14:paraId="6E30B37F" w14:textId="77777777" w:rsidR="00904931" w:rsidRPr="00904931" w:rsidRDefault="00904931" w:rsidP="00904931">
            <w:pPr>
              <w:numPr>
                <w:ilvl w:val="1"/>
                <w:numId w:val="24"/>
              </w:numPr>
              <w:snapToGrid/>
              <w:spacing w:after="0" w:afterAutospacing="0"/>
              <w:jc w:val="left"/>
              <w:rPr>
                <w:lang w:eastAsia="zh-CN"/>
              </w:rPr>
            </w:pPr>
            <w:r w:rsidRPr="00904931">
              <w:rPr>
                <w:lang w:eastAsia="zh-CN"/>
              </w:rPr>
              <w:t>The request is carried</w:t>
            </w:r>
            <w:r w:rsidRPr="00904931">
              <w:rPr>
                <w:rFonts w:hint="eastAsia"/>
                <w:lang w:eastAsia="zh-CN"/>
              </w:rPr>
              <w:t xml:space="preserve"> </w:t>
            </w:r>
            <w:r w:rsidRPr="00904931">
              <w:rPr>
                <w:lang w:eastAsia="zh-CN"/>
              </w:rPr>
              <w:t>in a UE-specific DCI carrying a PUSCH grant</w:t>
            </w:r>
          </w:p>
          <w:p w14:paraId="5D630632" w14:textId="77777777" w:rsidR="00904931" w:rsidRPr="00904931" w:rsidRDefault="00904931" w:rsidP="00904931">
            <w:pPr>
              <w:numPr>
                <w:ilvl w:val="1"/>
                <w:numId w:val="24"/>
              </w:numPr>
              <w:snapToGrid/>
              <w:spacing w:after="0" w:afterAutospacing="0"/>
              <w:jc w:val="left"/>
              <w:rPr>
                <w:lang w:eastAsia="zh-CN"/>
              </w:rPr>
            </w:pPr>
            <w:r w:rsidRPr="00904931">
              <w:rPr>
                <w:lang w:eastAsia="zh-CN"/>
              </w:rPr>
              <w:t>The request is carried</w:t>
            </w:r>
            <w:r w:rsidRPr="00904931">
              <w:rPr>
                <w:rFonts w:hint="eastAsia"/>
                <w:lang w:eastAsia="zh-CN"/>
              </w:rPr>
              <w:t xml:space="preserve"> </w:t>
            </w:r>
            <w:r w:rsidRPr="00904931">
              <w:rPr>
                <w:lang w:eastAsia="zh-CN"/>
              </w:rPr>
              <w:t>in a UE-specific DCI carrying a PDSCH assignment</w:t>
            </w:r>
          </w:p>
          <w:p w14:paraId="3AF19E21" w14:textId="77777777" w:rsidR="00904931" w:rsidRPr="00904931" w:rsidRDefault="00904931" w:rsidP="00904931">
            <w:pPr>
              <w:numPr>
                <w:ilvl w:val="1"/>
                <w:numId w:val="24"/>
              </w:numPr>
              <w:snapToGrid/>
              <w:spacing w:after="0" w:afterAutospacing="0"/>
              <w:jc w:val="left"/>
              <w:rPr>
                <w:lang w:eastAsia="zh-CN"/>
              </w:rPr>
            </w:pPr>
            <w:r w:rsidRPr="00904931">
              <w:rPr>
                <w:lang w:eastAsia="zh-CN"/>
              </w:rPr>
              <w:t>The request is carried</w:t>
            </w:r>
            <w:r w:rsidRPr="00904931">
              <w:rPr>
                <w:rFonts w:hint="eastAsia"/>
                <w:lang w:eastAsia="zh-CN"/>
              </w:rPr>
              <w:t xml:space="preserve"> </w:t>
            </w:r>
            <w:r w:rsidRPr="00904931">
              <w:rPr>
                <w:lang w:eastAsia="zh-CN"/>
              </w:rPr>
              <w:t>in a UE-specific DCI not scheduling PDSCH nor PUSCH</w:t>
            </w:r>
          </w:p>
          <w:p w14:paraId="624C3C64" w14:textId="77777777" w:rsidR="00904931" w:rsidRPr="00904931" w:rsidRDefault="00904931" w:rsidP="00904931">
            <w:pPr>
              <w:numPr>
                <w:ilvl w:val="1"/>
                <w:numId w:val="24"/>
              </w:numPr>
              <w:snapToGrid/>
              <w:spacing w:after="0" w:afterAutospacing="0"/>
              <w:jc w:val="left"/>
              <w:rPr>
                <w:lang w:eastAsia="zh-CN"/>
              </w:rPr>
            </w:pPr>
            <w:r w:rsidRPr="00904931">
              <w:rPr>
                <w:lang w:eastAsia="zh-CN"/>
              </w:rPr>
              <w:t>The request is carried</w:t>
            </w:r>
            <w:r w:rsidRPr="00904931">
              <w:rPr>
                <w:rFonts w:hint="eastAsia"/>
                <w:lang w:eastAsia="zh-CN"/>
              </w:rPr>
              <w:t xml:space="preserve"> </w:t>
            </w:r>
            <w:r w:rsidRPr="00904931">
              <w:rPr>
                <w:lang w:eastAsia="zh-CN"/>
              </w:rPr>
              <w:t>in a UE-common DCI</w:t>
            </w:r>
          </w:p>
          <w:p w14:paraId="21B5B174" w14:textId="77777777" w:rsidR="00904931" w:rsidRPr="00904931" w:rsidRDefault="00904931" w:rsidP="00904931">
            <w:pPr>
              <w:numPr>
                <w:ilvl w:val="1"/>
                <w:numId w:val="24"/>
              </w:numPr>
              <w:snapToGrid/>
              <w:spacing w:after="0" w:afterAutospacing="0"/>
              <w:jc w:val="left"/>
              <w:rPr>
                <w:lang w:eastAsia="zh-CN"/>
              </w:rPr>
            </w:pPr>
            <w:r w:rsidRPr="00904931">
              <w:rPr>
                <w:lang w:eastAsia="zh-CN"/>
              </w:rPr>
              <w:t>The request can be used for UE configured with dynamic or semi-static HARQ codebook</w:t>
            </w:r>
          </w:p>
          <w:p w14:paraId="526582E9" w14:textId="77777777" w:rsidR="00904931" w:rsidRPr="00904931" w:rsidRDefault="00904931" w:rsidP="00904931">
            <w:pPr>
              <w:numPr>
                <w:ilvl w:val="0"/>
                <w:numId w:val="24"/>
              </w:numPr>
              <w:snapToGrid/>
              <w:spacing w:after="0" w:afterAutospacing="0"/>
              <w:jc w:val="left"/>
              <w:rPr>
                <w:lang w:eastAsia="zh-CN"/>
              </w:rPr>
            </w:pPr>
            <w:r w:rsidRPr="00904931">
              <w:rPr>
                <w:lang w:eastAsia="zh-CN"/>
              </w:rPr>
              <w:t xml:space="preserve">Note: The discussion on preconfigured/pre-indicated multiple opportunities in frequency domain in different LBT </w:t>
            </w:r>
            <w:proofErr w:type="spellStart"/>
            <w:r w:rsidRPr="00904931">
              <w:rPr>
                <w:lang w:eastAsia="zh-CN"/>
              </w:rPr>
              <w:t>subbands</w:t>
            </w:r>
            <w:proofErr w:type="spellEnd"/>
            <w:r w:rsidRPr="00904931">
              <w:rPr>
                <w:lang w:eastAsia="zh-CN"/>
              </w:rPr>
              <w:t xml:space="preserve"> is a separate discussion</w:t>
            </w:r>
          </w:p>
          <w:p w14:paraId="735D958B" w14:textId="77777777" w:rsidR="00904931" w:rsidRPr="00904931" w:rsidRDefault="00904931" w:rsidP="00904931">
            <w:pPr>
              <w:snapToGrid/>
              <w:spacing w:after="0" w:afterAutospacing="0"/>
              <w:ind w:left="360"/>
              <w:jc w:val="left"/>
              <w:rPr>
                <w:bCs/>
                <w:sz w:val="22"/>
                <w:lang w:eastAsia="x-none"/>
              </w:rPr>
            </w:pPr>
          </w:p>
          <w:p w14:paraId="477A5D03" w14:textId="77777777" w:rsidR="00624A04" w:rsidRPr="00756ED4" w:rsidRDefault="00624A04" w:rsidP="00624A04">
            <w:pPr>
              <w:rPr>
                <w:sz w:val="22"/>
                <w:lang w:eastAsia="x-none"/>
              </w:rPr>
            </w:pPr>
            <w:r w:rsidRPr="00756ED4">
              <w:rPr>
                <w:sz w:val="22"/>
                <w:highlight w:val="green"/>
                <w:lang w:eastAsia="x-none"/>
              </w:rPr>
              <w:t>Agreement:</w:t>
            </w:r>
          </w:p>
          <w:p w14:paraId="3C4F1DCD" w14:textId="77777777" w:rsidR="00624A04" w:rsidRPr="00756ED4" w:rsidRDefault="00624A04" w:rsidP="00624A04">
            <w:pPr>
              <w:rPr>
                <w:sz w:val="22"/>
                <w:lang w:eastAsia="x-none"/>
              </w:rPr>
            </w:pPr>
            <w:r w:rsidRPr="00756ED4">
              <w:rPr>
                <w:sz w:val="22"/>
                <w:lang w:eastAsia="x-none"/>
              </w:rPr>
              <w:t>Scheduling PUSCH over multiple slots/mini-slots by single DCI supports at least multiple continuous PUSCHs with separate TBs</w:t>
            </w:r>
          </w:p>
          <w:p w14:paraId="6ABE931A" w14:textId="09ECFF46" w:rsidR="00624A04" w:rsidRPr="00624A04" w:rsidRDefault="00624A04" w:rsidP="00904931">
            <w:pPr>
              <w:numPr>
                <w:ilvl w:val="0"/>
                <w:numId w:val="24"/>
              </w:numPr>
              <w:snapToGrid/>
              <w:spacing w:after="0" w:afterAutospacing="0"/>
              <w:jc w:val="left"/>
              <w:rPr>
                <w:lang w:eastAsia="x-none"/>
              </w:rPr>
            </w:pPr>
            <w:r w:rsidRPr="00756ED4">
              <w:rPr>
                <w:sz w:val="22"/>
                <w:lang w:eastAsia="x-none"/>
              </w:rPr>
              <w:t>Each TB is mapped to at most one slot or one mini-slot</w:t>
            </w:r>
          </w:p>
        </w:tc>
      </w:tr>
      <w:bookmarkEnd w:id="4"/>
    </w:tbl>
    <w:p w14:paraId="1F0B0986" w14:textId="77777777" w:rsidR="00203455" w:rsidRDefault="00203455" w:rsidP="00DA205D">
      <w:pPr>
        <w:autoSpaceDE w:val="0"/>
        <w:autoSpaceDN w:val="0"/>
        <w:adjustRightInd w:val="0"/>
        <w:spacing w:after="0" w:afterAutospacing="0"/>
        <w:rPr>
          <w:rFonts w:cs="Arial"/>
          <w:szCs w:val="24"/>
        </w:rPr>
      </w:pPr>
    </w:p>
    <w:p w14:paraId="063A393B" w14:textId="414A6280" w:rsidR="00A50235" w:rsidRPr="00A73F94" w:rsidRDefault="00C259EE" w:rsidP="00405F86">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021BA0">
        <w:rPr>
          <w:rFonts w:cs="Arial"/>
          <w:szCs w:val="24"/>
        </w:rPr>
        <w:t>HARQ enhancement</w:t>
      </w:r>
      <w:r w:rsidR="00A73F94">
        <w:rPr>
          <w:rFonts w:cs="Arial"/>
          <w:szCs w:val="24"/>
        </w:rPr>
        <w:t>s</w:t>
      </w:r>
      <w:r>
        <w:rPr>
          <w:rFonts w:cs="Arial" w:hint="eastAsia"/>
          <w:szCs w:val="24"/>
        </w:rPr>
        <w:t xml:space="preserve"> for NR-U operation.</w:t>
      </w:r>
    </w:p>
    <w:p w14:paraId="5198BE97" w14:textId="77777777" w:rsidR="00393AA2" w:rsidRPr="00405F86" w:rsidRDefault="00393AA2" w:rsidP="00C259EE">
      <w:pPr>
        <w:autoSpaceDE w:val="0"/>
        <w:autoSpaceDN w:val="0"/>
        <w:adjustRightInd w:val="0"/>
        <w:spacing w:after="0" w:afterAutospacing="0"/>
        <w:rPr>
          <w:rFonts w:eastAsiaTheme="minorEastAsia" w:cs="Arial"/>
          <w:szCs w:val="24"/>
        </w:rPr>
      </w:pPr>
    </w:p>
    <w:p w14:paraId="7771279C" w14:textId="4C1F3E5B" w:rsidR="00FB52F1" w:rsidRPr="00AB10D2" w:rsidRDefault="009B3285" w:rsidP="007B7035">
      <w:pPr>
        <w:pStyle w:val="10"/>
        <w:spacing w:after="180"/>
        <w:rPr>
          <w:lang w:val="en-US"/>
        </w:rPr>
      </w:pPr>
      <w:r>
        <w:rPr>
          <w:lang w:val="en-US"/>
        </w:rPr>
        <w:t>Semi-static HARQ codebook enhancement</w:t>
      </w:r>
    </w:p>
    <w:p w14:paraId="4B09838F" w14:textId="12ABEF05" w:rsidR="00367AFE" w:rsidRDefault="003B360A" w:rsidP="00367AFE">
      <w:pPr>
        <w:autoSpaceDE w:val="0"/>
        <w:autoSpaceDN w:val="0"/>
        <w:adjustRightInd w:val="0"/>
        <w:spacing w:after="0" w:afterAutospacing="0"/>
        <w:rPr>
          <w:rFonts w:eastAsiaTheme="minorEastAsia" w:cs="Arial"/>
          <w:szCs w:val="24"/>
        </w:rPr>
      </w:pPr>
      <w:r>
        <w:rPr>
          <w:lang w:val="en-US"/>
        </w:rPr>
        <w:t>The issue of multiple HARQ-ACK feedback opportunities in the same shared COT</w:t>
      </w:r>
      <w:r w:rsidR="00367AFE">
        <w:rPr>
          <w:rFonts w:hint="eastAsia"/>
          <w:lang w:val="en-US"/>
        </w:rPr>
        <w:t xml:space="preserve"> is studied in NR-U SI phase and summarized as following</w:t>
      </w:r>
      <w:r w:rsidR="00367AFE">
        <w:rPr>
          <w:lang w:val="en-US"/>
        </w:rPr>
        <w:t xml:space="preserve"> in the TR38.889 [</w:t>
      </w:r>
      <w:r w:rsidR="006E0825">
        <w:rPr>
          <w:lang w:val="en-US"/>
        </w:rPr>
        <w:t>1</w:t>
      </w:r>
      <w:r w:rsidR="00367AFE">
        <w:rPr>
          <w:lang w:val="en-US"/>
        </w:rPr>
        <w:t>]</w:t>
      </w:r>
      <w:r w:rsidR="00367AFE">
        <w:rPr>
          <w:rFonts w:eastAsiaTheme="minorEastAsia" w:cs="Arial" w:hint="eastAsia"/>
          <w:szCs w:val="24"/>
        </w:rPr>
        <w:t>.</w:t>
      </w:r>
    </w:p>
    <w:p w14:paraId="4708D067" w14:textId="77777777" w:rsidR="00D616EA" w:rsidRDefault="00D616EA" w:rsidP="00367AFE">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367AFE" w:rsidRPr="004266BD" w14:paraId="65D3F0C3" w14:textId="77777777" w:rsidTr="00314753">
        <w:tc>
          <w:tcPr>
            <w:tcW w:w="9954" w:type="dxa"/>
          </w:tcPr>
          <w:p w14:paraId="382FD5E3" w14:textId="66C3FE39" w:rsidR="00367AFE" w:rsidRPr="003B360A" w:rsidRDefault="00367AFE" w:rsidP="00314753">
            <w:pPr>
              <w:rPr>
                <w:sz w:val="22"/>
                <w:szCs w:val="22"/>
              </w:rPr>
            </w:pPr>
            <w:r w:rsidRPr="003B360A">
              <w:rPr>
                <w:sz w:val="22"/>
                <w:szCs w:val="22"/>
              </w:rPr>
              <w:lastRenderedPageBreak/>
              <w:t>Text from TR38.889</w:t>
            </w:r>
          </w:p>
          <w:p w14:paraId="1E2D3078" w14:textId="77777777" w:rsidR="00367AFE" w:rsidRPr="003B360A" w:rsidRDefault="00367AFE" w:rsidP="00314753">
            <w:pPr>
              <w:rPr>
                <w:sz w:val="22"/>
                <w:szCs w:val="22"/>
                <w:lang w:val="en-US" w:eastAsia="x-none"/>
              </w:rPr>
            </w:pPr>
            <w:r w:rsidRPr="003B360A">
              <w:rPr>
                <w:sz w:val="22"/>
                <w:szCs w:val="22"/>
                <w:lang w:eastAsia="x-none"/>
              </w:rP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r w:rsidRPr="003B360A">
              <w:rPr>
                <w:rFonts w:ascii="Symbol" w:hAnsi="Symbol"/>
                <w:sz w:val="22"/>
                <w:szCs w:val="22"/>
              </w:rPr>
              <w:t></w:t>
            </w:r>
            <w:r w:rsidRPr="003B360A">
              <w:rPr>
                <w:sz w:val="22"/>
                <w:szCs w:val="22"/>
                <w:lang w:eastAsia="x-none"/>
              </w:rPr>
              <w:t xml:space="preserve">s should be allowed between the end of the DL transmission and the immediate transmission of feedback to accommodate for the hardware turnaround time. </w:t>
            </w:r>
            <w:r w:rsidRPr="003B360A">
              <w:rPr>
                <w:sz w:val="22"/>
                <w:szCs w:val="22"/>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0ADFC90A" w14:textId="77777777" w:rsidR="00367AFE" w:rsidRDefault="00367AFE" w:rsidP="00314753">
            <w:pPr>
              <w:rPr>
                <w:sz w:val="22"/>
                <w:szCs w:val="22"/>
                <w:lang w:eastAsia="x-none"/>
              </w:rPr>
            </w:pPr>
            <w:r w:rsidRPr="003B360A">
              <w:rPr>
                <w:sz w:val="22"/>
                <w:szCs w:val="22"/>
                <w:lang w:eastAsia="x-none"/>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CA6479D" w14:textId="77777777" w:rsidR="00FF379D" w:rsidRPr="00875405" w:rsidRDefault="00FF379D" w:rsidP="00314753">
            <w:pPr>
              <w:rPr>
                <w:sz w:val="22"/>
                <w:szCs w:val="22"/>
                <w:lang w:eastAsia="x-none"/>
              </w:rPr>
            </w:pPr>
            <w:r w:rsidRPr="00875405">
              <w:rPr>
                <w:sz w:val="22"/>
                <w:szCs w:val="22"/>
                <w:lang w:eastAsia="x-none"/>
              </w:rPr>
              <w:t>…</w:t>
            </w:r>
          </w:p>
          <w:p w14:paraId="182D44A5" w14:textId="77777777" w:rsidR="00073BBB" w:rsidRDefault="00FF379D" w:rsidP="00073BBB">
            <w:pPr>
              <w:ind w:firstLineChars="100" w:firstLine="220"/>
              <w:rPr>
                <w:sz w:val="22"/>
                <w:szCs w:val="22"/>
                <w:lang w:eastAsia="x-none"/>
              </w:rPr>
            </w:pPr>
            <w:r w:rsidRPr="00875405">
              <w:rPr>
                <w:sz w:val="22"/>
                <w:szCs w:val="22"/>
                <w:lang w:eastAsia="x-none"/>
              </w:rPr>
              <w:t xml:space="preserve">-  Alt 4: preconfigured/pre-indicated multiple opportunities in frequency domain in different LBT </w:t>
            </w:r>
            <w:proofErr w:type="spellStart"/>
            <w:r w:rsidRPr="00875405">
              <w:rPr>
                <w:sz w:val="22"/>
                <w:szCs w:val="22"/>
                <w:lang w:eastAsia="x-none"/>
              </w:rPr>
              <w:t>subbands</w:t>
            </w:r>
            <w:proofErr w:type="spellEnd"/>
          </w:p>
          <w:p w14:paraId="3C6ACA79" w14:textId="1BAF3F2B" w:rsidR="00FF379D" w:rsidRPr="00875405" w:rsidRDefault="00FF379D" w:rsidP="00073BBB">
            <w:pPr>
              <w:ind w:firstLineChars="100" w:firstLine="220"/>
              <w:rPr>
                <w:sz w:val="22"/>
                <w:szCs w:val="22"/>
                <w:lang w:eastAsia="x-none"/>
              </w:rPr>
            </w:pPr>
            <w:r w:rsidRPr="00875405">
              <w:rPr>
                <w:sz w:val="22"/>
                <w:szCs w:val="22"/>
                <w:lang w:eastAsia="x-none"/>
              </w:rPr>
              <w:t>-  Alt 5: preconfigured/pre-indicated multiple opportunities in time domain</w:t>
            </w:r>
          </w:p>
          <w:p w14:paraId="38C488E1" w14:textId="10FE6AF0" w:rsidR="00FF379D" w:rsidRPr="00875405" w:rsidRDefault="00FF379D" w:rsidP="00875405">
            <w:pPr>
              <w:pStyle w:val="B1"/>
              <w:numPr>
                <w:ilvl w:val="0"/>
                <w:numId w:val="22"/>
              </w:numPr>
              <w:rPr>
                <w:rFonts w:ascii="Times New Roman" w:hAnsi="Times New Roman"/>
                <w:sz w:val="22"/>
                <w:szCs w:val="22"/>
              </w:rPr>
            </w:pPr>
            <w:r w:rsidRPr="00875405">
              <w:rPr>
                <w:rFonts w:ascii="Times New Roman" w:hAnsi="Times New Roman"/>
                <w:sz w:val="22"/>
                <w:szCs w:val="22"/>
                <w:lang w:eastAsia="ja-JP"/>
              </w:rPr>
              <w:t>Alt5a: Multiple candidate opportunities by providing multiple timings in PDSCH-to-HARQ-timing-indicator and/or other DCI fields</w:t>
            </w:r>
          </w:p>
          <w:p w14:paraId="46A93E9D" w14:textId="018E09DF" w:rsidR="00FF379D" w:rsidRPr="00FF379D" w:rsidRDefault="00FF379D" w:rsidP="00875405">
            <w:pPr>
              <w:pStyle w:val="B1"/>
              <w:numPr>
                <w:ilvl w:val="0"/>
                <w:numId w:val="22"/>
              </w:numPr>
              <w:rPr>
                <w:sz w:val="22"/>
                <w:szCs w:val="22"/>
              </w:rPr>
            </w:pPr>
            <w:r w:rsidRPr="00875405">
              <w:rPr>
                <w:rFonts w:ascii="Times New Roman" w:hAnsi="Times New Roman"/>
                <w:sz w:val="22"/>
                <w:szCs w:val="22"/>
                <w:lang w:eastAsia="ja-JP"/>
              </w:rPr>
              <w:t>Alt5b: Multiple candidate slots in a window with size configured by RRC. There could be some activation/deactivation by DCI</w:t>
            </w:r>
          </w:p>
        </w:tc>
      </w:tr>
    </w:tbl>
    <w:p w14:paraId="0EC85FFB" w14:textId="77777777" w:rsidR="00367AFE" w:rsidRDefault="00367AFE" w:rsidP="00016098">
      <w:pPr>
        <w:adjustRightInd w:val="0"/>
        <w:spacing w:after="0" w:afterAutospacing="0"/>
        <w:rPr>
          <w:rFonts w:eastAsiaTheme="minorEastAsia" w:cs="Arial"/>
          <w:szCs w:val="24"/>
          <w:lang w:val="en-US"/>
        </w:rPr>
      </w:pPr>
    </w:p>
    <w:p w14:paraId="7B920B8E" w14:textId="0A099D38" w:rsidR="00634185" w:rsidRDefault="00006ADC" w:rsidP="00016098">
      <w:pPr>
        <w:adjustRightInd w:val="0"/>
        <w:spacing w:after="0" w:afterAutospacing="0"/>
        <w:rPr>
          <w:rFonts w:eastAsiaTheme="minorEastAsia" w:cs="Arial"/>
          <w:szCs w:val="24"/>
          <w:lang w:val="en-US"/>
        </w:rPr>
      </w:pPr>
      <w:r>
        <w:rPr>
          <w:rFonts w:eastAsiaTheme="minorEastAsia" w:cs="Arial" w:hint="eastAsia"/>
          <w:szCs w:val="24"/>
          <w:lang w:val="en-US"/>
        </w:rPr>
        <w:t xml:space="preserve">According to the feature lead </w:t>
      </w:r>
      <w:r w:rsidR="0012396B">
        <w:rPr>
          <w:rFonts w:eastAsiaTheme="minorEastAsia" w:cs="Arial" w:hint="eastAsia"/>
          <w:szCs w:val="24"/>
          <w:lang w:val="en-US"/>
        </w:rPr>
        <w:t>during</w:t>
      </w:r>
      <w:r>
        <w:rPr>
          <w:rFonts w:eastAsiaTheme="minorEastAsia" w:cs="Arial" w:hint="eastAsia"/>
          <w:szCs w:val="24"/>
          <w:lang w:val="en-US"/>
        </w:rPr>
        <w:t xml:space="preserve"> RAN1 #96bis</w:t>
      </w:r>
      <w:r w:rsidR="0012396B">
        <w:rPr>
          <w:rFonts w:eastAsiaTheme="minorEastAsia" w:cs="Arial"/>
          <w:szCs w:val="24"/>
          <w:lang w:val="en-US"/>
        </w:rPr>
        <w:t xml:space="preserve"> meeting</w:t>
      </w:r>
      <w:r>
        <w:rPr>
          <w:rFonts w:eastAsiaTheme="minorEastAsia" w:cs="Arial" w:hint="eastAsia"/>
          <w:szCs w:val="24"/>
          <w:lang w:val="en-US"/>
        </w:rPr>
        <w:t xml:space="preserve">, it </w:t>
      </w:r>
      <w:r w:rsidR="00D65FEA">
        <w:rPr>
          <w:rFonts w:eastAsiaTheme="minorEastAsia" w:cs="Arial"/>
          <w:szCs w:val="24"/>
          <w:lang w:val="en-US"/>
        </w:rPr>
        <w:t>was</w:t>
      </w:r>
      <w:r>
        <w:rPr>
          <w:rFonts w:eastAsiaTheme="minorEastAsia" w:cs="Arial" w:hint="eastAsia"/>
          <w:szCs w:val="24"/>
          <w:lang w:val="en-US"/>
        </w:rPr>
        <w:t xml:space="preserve"> concluded that further </w:t>
      </w:r>
      <w:r>
        <w:rPr>
          <w:rFonts w:eastAsiaTheme="minorEastAsia" w:cs="Arial"/>
          <w:szCs w:val="24"/>
          <w:lang w:val="en-US"/>
        </w:rPr>
        <w:t>discussion</w:t>
      </w:r>
      <w:r>
        <w:rPr>
          <w:rFonts w:eastAsiaTheme="minorEastAsia" w:cs="Arial" w:hint="eastAsia"/>
          <w:szCs w:val="24"/>
          <w:lang w:val="en-US"/>
        </w:rPr>
        <w:t xml:space="preserve"> </w:t>
      </w:r>
      <w:r>
        <w:rPr>
          <w:rFonts w:eastAsiaTheme="minorEastAsia" w:cs="Arial"/>
          <w:szCs w:val="24"/>
          <w:lang w:val="en-US"/>
        </w:rPr>
        <w:t>on various proposed alternatives for NR-U semi-static HARQ codebook shall be continued.</w:t>
      </w:r>
      <w:r w:rsidR="002C6DBA">
        <w:rPr>
          <w:rFonts w:eastAsiaTheme="minorEastAsia" w:cs="Arial"/>
          <w:szCs w:val="24"/>
          <w:lang w:val="en-US"/>
        </w:rPr>
        <w:t xml:space="preserve"> Thus, in this contribution, we continue to provide discussion on</w:t>
      </w:r>
      <w:r w:rsidR="002D7EA4">
        <w:rPr>
          <w:rFonts w:eastAsiaTheme="minorEastAsia" w:cs="Arial"/>
          <w:szCs w:val="24"/>
          <w:lang w:val="en-US"/>
        </w:rPr>
        <w:t xml:space="preserve"> the</w:t>
      </w:r>
      <w:r w:rsidR="002C6DBA">
        <w:rPr>
          <w:rFonts w:eastAsiaTheme="minorEastAsia" w:cs="Arial"/>
          <w:szCs w:val="24"/>
          <w:lang w:val="en-US"/>
        </w:rPr>
        <w:t xml:space="preserve"> </w:t>
      </w:r>
      <w:r w:rsidR="002D7EA4">
        <w:rPr>
          <w:rFonts w:eastAsiaTheme="minorEastAsia" w:cs="Arial"/>
          <w:szCs w:val="24"/>
          <w:lang w:val="en-US"/>
        </w:rPr>
        <w:t xml:space="preserve">semi-static HARQ codebook enhancement </w:t>
      </w:r>
      <w:r w:rsidR="001C38C8">
        <w:rPr>
          <w:rFonts w:eastAsiaTheme="minorEastAsia" w:cs="Arial"/>
          <w:szCs w:val="24"/>
          <w:lang w:val="en-US"/>
        </w:rPr>
        <w:t>with benefit of</w:t>
      </w:r>
      <w:r w:rsidR="002D7EA4">
        <w:rPr>
          <w:rFonts w:eastAsiaTheme="minorEastAsia" w:cs="Arial"/>
          <w:szCs w:val="24"/>
          <w:lang w:val="en-US"/>
        </w:rPr>
        <w:t xml:space="preserve"> </w:t>
      </w:r>
      <w:r w:rsidR="001C38C8">
        <w:rPr>
          <w:rFonts w:eastAsiaTheme="minorEastAsia" w:cs="Arial"/>
          <w:szCs w:val="24"/>
          <w:lang w:val="en-US"/>
        </w:rPr>
        <w:t>creating</w:t>
      </w:r>
      <w:r w:rsidR="002D7EA4">
        <w:rPr>
          <w:rFonts w:eastAsiaTheme="minorEastAsia" w:cs="Arial"/>
          <w:szCs w:val="24"/>
          <w:lang w:val="en-US"/>
        </w:rPr>
        <w:t xml:space="preserve"> multiple HARQ-ACK feedback opportunities in time domain.</w:t>
      </w:r>
    </w:p>
    <w:p w14:paraId="29004729" w14:textId="65A8109C" w:rsidR="00224F88" w:rsidRDefault="00EA64D1" w:rsidP="00016098">
      <w:pPr>
        <w:adjustRightInd w:val="0"/>
        <w:spacing w:after="0" w:afterAutospacing="0"/>
        <w:rPr>
          <w:rFonts w:eastAsiaTheme="minorEastAsia" w:cs="Arial"/>
          <w:szCs w:val="24"/>
          <w:lang w:val="en-US"/>
        </w:rPr>
      </w:pPr>
      <w:r>
        <w:rPr>
          <w:rFonts w:eastAsiaTheme="minorEastAsia" w:cs="Arial"/>
          <w:szCs w:val="24"/>
          <w:lang w:val="en-US"/>
        </w:rPr>
        <w:t xml:space="preserve">In NR-U cells, </w:t>
      </w:r>
      <w:r w:rsidR="006A4AFA">
        <w:rPr>
          <w:rFonts w:eastAsiaTheme="minorEastAsia" w:cs="Arial"/>
          <w:szCs w:val="24"/>
          <w:lang w:val="en-US"/>
        </w:rPr>
        <w:t>HARQ-ACK feedback probably cannot be successfully</w:t>
      </w:r>
      <w:r w:rsidR="007858CE">
        <w:rPr>
          <w:rFonts w:eastAsiaTheme="minorEastAsia" w:cs="Arial"/>
          <w:szCs w:val="24"/>
          <w:lang w:val="en-US"/>
        </w:rPr>
        <w:t xml:space="preserve"> delivered to </w:t>
      </w:r>
      <w:r w:rsidR="006A4AFA">
        <w:rPr>
          <w:rFonts w:eastAsiaTheme="minorEastAsia" w:cs="Arial"/>
          <w:szCs w:val="24"/>
          <w:lang w:val="en-US"/>
        </w:rPr>
        <w:t>gNB at the indicated timing</w:t>
      </w:r>
      <w:r w:rsidR="00174D5D">
        <w:rPr>
          <w:rFonts w:eastAsiaTheme="minorEastAsia" w:cs="Arial"/>
          <w:szCs w:val="24"/>
          <w:lang w:val="en-US"/>
        </w:rPr>
        <w:t>, since the HARQ-ACK transmission has to be subjected to LBT</w:t>
      </w:r>
      <w:r w:rsidR="006A4AFA">
        <w:rPr>
          <w:rFonts w:eastAsiaTheme="minorEastAsia" w:cs="Arial"/>
          <w:szCs w:val="24"/>
          <w:lang w:val="en-US"/>
        </w:rPr>
        <w:t>.</w:t>
      </w:r>
      <w:r w:rsidR="003544D1">
        <w:rPr>
          <w:rFonts w:eastAsiaTheme="minorEastAsia" w:cs="Arial"/>
          <w:szCs w:val="24"/>
          <w:lang w:val="en-US"/>
        </w:rPr>
        <w:t xml:space="preserve"> </w:t>
      </w:r>
      <w:r w:rsidR="00250525">
        <w:rPr>
          <w:rFonts w:eastAsiaTheme="minorEastAsia" w:cs="Arial"/>
          <w:szCs w:val="24"/>
          <w:lang w:val="en-US"/>
        </w:rPr>
        <w:t>I</w:t>
      </w:r>
      <w:r w:rsidR="003544D1">
        <w:rPr>
          <w:rFonts w:eastAsiaTheme="minorEastAsia" w:cs="Arial"/>
          <w:szCs w:val="24"/>
          <w:lang w:val="en-US"/>
        </w:rPr>
        <w:t>n order to increase the probability of successful del</w:t>
      </w:r>
      <w:r w:rsidR="00B8446F">
        <w:rPr>
          <w:rFonts w:eastAsiaTheme="minorEastAsia" w:cs="Arial"/>
          <w:szCs w:val="24"/>
          <w:lang w:val="en-US"/>
        </w:rPr>
        <w:t xml:space="preserve">ivery of HARQ-ACK feedback with low </w:t>
      </w:r>
      <w:r w:rsidR="003544D1">
        <w:rPr>
          <w:rFonts w:eastAsiaTheme="minorEastAsia" w:cs="Arial"/>
          <w:szCs w:val="24"/>
          <w:lang w:val="en-US"/>
        </w:rPr>
        <w:t>latency,</w:t>
      </w:r>
      <w:r w:rsidR="003544D1">
        <w:rPr>
          <w:rFonts w:eastAsiaTheme="minorEastAsia" w:cs="Arial" w:hint="eastAsia"/>
          <w:szCs w:val="24"/>
          <w:lang w:val="en-US"/>
        </w:rPr>
        <w:t xml:space="preserve"> it is </w:t>
      </w:r>
      <w:r w:rsidR="003544D1">
        <w:rPr>
          <w:rFonts w:eastAsiaTheme="minorEastAsia" w:cs="Arial"/>
          <w:szCs w:val="24"/>
          <w:lang w:val="en-US"/>
        </w:rPr>
        <w:t>beneficial</w:t>
      </w:r>
      <w:r w:rsidR="003544D1">
        <w:rPr>
          <w:rFonts w:eastAsiaTheme="minorEastAsia" w:cs="Arial" w:hint="eastAsia"/>
          <w:szCs w:val="24"/>
          <w:lang w:val="en-US"/>
        </w:rPr>
        <w:t xml:space="preserve"> </w:t>
      </w:r>
      <w:r w:rsidR="003544D1">
        <w:rPr>
          <w:rFonts w:eastAsiaTheme="minorEastAsia" w:cs="Arial"/>
          <w:szCs w:val="24"/>
          <w:lang w:val="en-US"/>
        </w:rPr>
        <w:t>to support method(s) of creating multiple HARQ-ACK feedback opportunities in the same shared COT</w:t>
      </w:r>
      <w:r w:rsidR="00655214">
        <w:rPr>
          <w:rFonts w:eastAsiaTheme="minorEastAsia" w:cs="Arial" w:hint="eastAsia"/>
          <w:szCs w:val="24"/>
          <w:lang w:val="en-US"/>
        </w:rPr>
        <w:t>, in time domain and/or frequency domain</w:t>
      </w:r>
      <w:r w:rsidR="003544D1">
        <w:rPr>
          <w:rFonts w:eastAsiaTheme="minorEastAsia" w:cs="Arial"/>
          <w:szCs w:val="24"/>
          <w:lang w:val="en-US"/>
        </w:rPr>
        <w:t>.</w:t>
      </w:r>
    </w:p>
    <w:p w14:paraId="3556EFD3" w14:textId="217B5780" w:rsidR="00D003BE" w:rsidRPr="00224F88"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Alt4: </w:t>
      </w:r>
      <w:r w:rsidR="005D468F" w:rsidRPr="00224F88">
        <w:rPr>
          <w:rFonts w:eastAsiaTheme="minorEastAsia" w:cs="Arial"/>
          <w:szCs w:val="24"/>
          <w:lang w:val="en-US"/>
        </w:rPr>
        <w:t xml:space="preserve">In order to use </w:t>
      </w:r>
      <w:r w:rsidR="00655214" w:rsidRPr="00224F88">
        <w:rPr>
          <w:rFonts w:eastAsiaTheme="minorEastAsia" w:cs="Arial"/>
          <w:szCs w:val="24"/>
          <w:lang w:val="en-US"/>
        </w:rPr>
        <w:t>multiple HARQ-ACK feedback opportunities in frequency domain, there are</w:t>
      </w:r>
      <w:r w:rsidR="005D468F" w:rsidRPr="00224F88">
        <w:rPr>
          <w:rFonts w:eastAsiaTheme="minorEastAsia" w:cs="Arial"/>
          <w:szCs w:val="24"/>
          <w:lang w:val="en-US"/>
        </w:rPr>
        <w:t xml:space="preserve"> still</w:t>
      </w:r>
      <w:r w:rsidR="00655214" w:rsidRPr="00224F88">
        <w:rPr>
          <w:rFonts w:eastAsiaTheme="minorEastAsia" w:cs="Arial"/>
          <w:szCs w:val="24"/>
          <w:lang w:val="en-US"/>
        </w:rPr>
        <w:t xml:space="preserve"> issues that have to be solved</w:t>
      </w:r>
      <w:r w:rsidR="008A7BC4">
        <w:rPr>
          <w:rFonts w:eastAsiaTheme="minorEastAsia" w:cs="Arial"/>
          <w:szCs w:val="24"/>
          <w:lang w:val="en-US"/>
        </w:rPr>
        <w:t xml:space="preserve"> first</w:t>
      </w:r>
      <w:r w:rsidR="00655214" w:rsidRPr="00224F88">
        <w:rPr>
          <w:rFonts w:eastAsiaTheme="minorEastAsia" w:cs="Arial"/>
          <w:szCs w:val="24"/>
          <w:lang w:val="en-US"/>
        </w:rPr>
        <w:t xml:space="preserve">. For example, </w:t>
      </w:r>
      <w:r w:rsidR="00A868ED">
        <w:rPr>
          <w:rFonts w:eastAsiaTheme="minorEastAsia" w:cs="Arial"/>
          <w:szCs w:val="24"/>
          <w:lang w:val="en-US"/>
        </w:rPr>
        <w:t xml:space="preserve">multiple frequency </w:t>
      </w:r>
      <w:r w:rsidR="002E4D3C">
        <w:rPr>
          <w:rFonts w:eastAsiaTheme="minorEastAsia" w:cs="Arial"/>
          <w:szCs w:val="24"/>
          <w:lang w:val="en-US"/>
        </w:rPr>
        <w:t>resources</w:t>
      </w:r>
      <w:r w:rsidR="00A868ED">
        <w:rPr>
          <w:rFonts w:eastAsiaTheme="minorEastAsia" w:cs="Arial"/>
          <w:szCs w:val="24"/>
          <w:lang w:val="en-US"/>
        </w:rPr>
        <w:t xml:space="preserve"> (BWPs or LBT </w:t>
      </w:r>
      <w:proofErr w:type="spellStart"/>
      <w:r w:rsidR="00A868ED">
        <w:rPr>
          <w:rFonts w:eastAsiaTheme="minorEastAsia" w:cs="Arial"/>
          <w:szCs w:val="24"/>
          <w:lang w:val="en-US"/>
        </w:rPr>
        <w:t>subbands</w:t>
      </w:r>
      <w:proofErr w:type="spellEnd"/>
      <w:r w:rsidR="00A868ED">
        <w:rPr>
          <w:rFonts w:eastAsiaTheme="minorEastAsia" w:cs="Arial"/>
          <w:szCs w:val="24"/>
          <w:lang w:val="en-US"/>
        </w:rPr>
        <w:t xml:space="preserve"> or carriers)</w:t>
      </w:r>
      <w:r w:rsidR="00542467">
        <w:rPr>
          <w:rFonts w:eastAsiaTheme="minorEastAsia" w:cs="Arial"/>
          <w:szCs w:val="24"/>
          <w:lang w:val="en-US"/>
        </w:rPr>
        <w:t xml:space="preserve"> might be</w:t>
      </w:r>
      <w:r w:rsidR="00A868ED">
        <w:rPr>
          <w:rFonts w:eastAsiaTheme="minorEastAsia" w:cs="Arial"/>
          <w:szCs w:val="24"/>
          <w:lang w:val="en-US"/>
        </w:rPr>
        <w:t xml:space="preserve"> found available after UE performs LBT procedure. If multiple frequency </w:t>
      </w:r>
      <w:r w:rsidR="002E4D3C">
        <w:rPr>
          <w:rFonts w:eastAsiaTheme="minorEastAsia" w:cs="Arial"/>
          <w:szCs w:val="24"/>
          <w:lang w:val="en-US"/>
        </w:rPr>
        <w:t>resources</w:t>
      </w:r>
      <w:r w:rsidR="00A868ED">
        <w:rPr>
          <w:rFonts w:eastAsiaTheme="minorEastAsia" w:cs="Arial"/>
          <w:szCs w:val="24"/>
          <w:lang w:val="en-US"/>
        </w:rPr>
        <w:t xml:space="preserve"> are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 </w:t>
      </w:r>
      <w:r w:rsidR="00003009">
        <w:rPr>
          <w:rFonts w:eastAsiaTheme="minorEastAsia" w:cs="Arial"/>
          <w:szCs w:val="24"/>
          <w:lang w:val="en-US"/>
        </w:rPr>
        <w:t>then problems of</w:t>
      </w:r>
      <w:r w:rsidR="00A868ED">
        <w:rPr>
          <w:rFonts w:eastAsiaTheme="minorEastAsia" w:cs="Arial"/>
          <w:szCs w:val="24"/>
          <w:lang w:val="en-US"/>
        </w:rPr>
        <w:t xml:space="preserve"> tra</w:t>
      </w:r>
      <w:r w:rsidR="00542467">
        <w:rPr>
          <w:rFonts w:eastAsiaTheme="minorEastAsia" w:cs="Arial"/>
          <w:szCs w:val="24"/>
          <w:lang w:val="en-US"/>
        </w:rPr>
        <w:t>nsmission power or</w:t>
      </w:r>
      <w:r w:rsidR="00A868ED">
        <w:rPr>
          <w:rFonts w:eastAsiaTheme="minorEastAsia" w:cs="Arial"/>
          <w:szCs w:val="24"/>
          <w:lang w:val="en-US"/>
        </w:rPr>
        <w:t xml:space="preserve"> PAPR have to be further considered. </w:t>
      </w:r>
      <w:r w:rsidR="00542467">
        <w:rPr>
          <w:rFonts w:eastAsiaTheme="minorEastAsia" w:cs="Arial"/>
          <w:szCs w:val="24"/>
          <w:lang w:val="en-US"/>
        </w:rPr>
        <w:t>While</w:t>
      </w:r>
      <w:r w:rsidR="00A868ED">
        <w:rPr>
          <w:rFonts w:eastAsiaTheme="minorEastAsia" w:cs="Arial"/>
          <w:szCs w:val="24"/>
          <w:lang w:val="en-US"/>
        </w:rPr>
        <w:t xml:space="preserve"> if only one frequency </w:t>
      </w:r>
      <w:r w:rsidR="002E4D3C">
        <w:rPr>
          <w:rFonts w:eastAsiaTheme="minorEastAsia" w:cs="Arial"/>
          <w:szCs w:val="24"/>
          <w:lang w:val="en-US"/>
        </w:rPr>
        <w:t>resource</w:t>
      </w:r>
      <w:r w:rsidR="00A868ED">
        <w:rPr>
          <w:rFonts w:eastAsiaTheme="minorEastAsia" w:cs="Arial"/>
          <w:szCs w:val="24"/>
          <w:lang w:val="en-US"/>
        </w:rPr>
        <w:t xml:space="preserve"> is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w:t>
      </w:r>
      <w:r w:rsidR="00E33F9E">
        <w:rPr>
          <w:rFonts w:eastAsiaTheme="minorEastAsia" w:cs="Arial"/>
          <w:szCs w:val="24"/>
          <w:lang w:val="en-US"/>
        </w:rPr>
        <w:t xml:space="preserve"> additional</w:t>
      </w:r>
      <w:r w:rsidR="00A868ED">
        <w:rPr>
          <w:rFonts w:eastAsiaTheme="minorEastAsia" w:cs="Arial"/>
          <w:szCs w:val="24"/>
          <w:lang w:val="en-US"/>
        </w:rPr>
        <w:t xml:space="preserve"> </w:t>
      </w:r>
      <w:r w:rsidR="002E4D3C">
        <w:rPr>
          <w:rFonts w:eastAsiaTheme="minorEastAsia" w:cs="Arial"/>
          <w:szCs w:val="24"/>
          <w:lang w:val="en-US"/>
        </w:rPr>
        <w:t>processing on</w:t>
      </w:r>
      <w:r w:rsidR="00E33F9E">
        <w:rPr>
          <w:rFonts w:eastAsiaTheme="minorEastAsia" w:cs="Arial"/>
          <w:szCs w:val="24"/>
          <w:lang w:val="en-US"/>
        </w:rPr>
        <w:t xml:space="preserve"> determining which frequency opportunity</w:t>
      </w:r>
      <w:r w:rsidR="002E4D3C">
        <w:rPr>
          <w:rFonts w:eastAsiaTheme="minorEastAsia" w:cs="Arial"/>
          <w:szCs w:val="24"/>
          <w:lang w:val="en-US"/>
        </w:rPr>
        <w:t xml:space="preserve"> to be used</w:t>
      </w:r>
      <w:r w:rsidR="00E33F9E">
        <w:rPr>
          <w:rFonts w:eastAsiaTheme="minorEastAsia" w:cs="Arial"/>
          <w:szCs w:val="24"/>
          <w:lang w:val="en-US"/>
        </w:rPr>
        <w:t xml:space="preserve"> becomes </w:t>
      </w:r>
      <w:r w:rsidR="00D003BE">
        <w:rPr>
          <w:rFonts w:eastAsiaTheme="minorEastAsia" w:cs="Arial" w:hint="eastAsia"/>
          <w:szCs w:val="24"/>
          <w:lang w:val="en-US"/>
        </w:rPr>
        <w:t>necessary</w:t>
      </w:r>
      <w:r w:rsidR="00E33F9E">
        <w:rPr>
          <w:rFonts w:eastAsiaTheme="minorEastAsia" w:cs="Arial"/>
          <w:szCs w:val="24"/>
          <w:lang w:val="en-US"/>
        </w:rPr>
        <w:t>.</w:t>
      </w:r>
    </w:p>
    <w:p w14:paraId="5DA918BD" w14:textId="0383A781" w:rsidR="00D5754C" w:rsidRPr="00D003BE"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Alt5: </w:t>
      </w:r>
      <w:r w:rsidR="00D003BE" w:rsidRPr="00224F88">
        <w:rPr>
          <w:rFonts w:eastAsiaTheme="minorEastAsia" w:cs="Arial"/>
          <w:szCs w:val="24"/>
          <w:lang w:val="en-US"/>
        </w:rPr>
        <w:t>With multiple HARQ-ACK feedback opportunities in time domain, when UE misses a HARQ-ACK feedback opportunity due to LBT failure, UE can continue to try the next opportunity, rather than giving up the HARQ-ACK feedback transmission within the COT.</w:t>
      </w:r>
    </w:p>
    <w:p w14:paraId="18DA1D3B" w14:textId="77777777" w:rsidR="001A06C4" w:rsidRDefault="001A06C4" w:rsidP="00FB52F1">
      <w:pPr>
        <w:adjustRightInd w:val="0"/>
        <w:spacing w:after="0" w:afterAutospacing="0"/>
        <w:rPr>
          <w:rFonts w:eastAsiaTheme="minorEastAsia" w:cs="Arial"/>
          <w:szCs w:val="24"/>
          <w:lang w:val="en-US"/>
        </w:rPr>
      </w:pPr>
    </w:p>
    <w:p w14:paraId="62F1BEE0" w14:textId="77777777" w:rsidR="00A43DCE" w:rsidRPr="0013407A" w:rsidRDefault="00A43DCE" w:rsidP="00A43DC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B002507" w14:textId="55D5100F" w:rsidR="00A43DCE" w:rsidRPr="00A43DCE" w:rsidRDefault="00250525" w:rsidP="00FB52F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A43DCE">
        <w:rPr>
          <w:rFonts w:eastAsiaTheme="minorEastAsia" w:cs="Arial"/>
          <w:szCs w:val="24"/>
          <w:lang w:val="en-US"/>
        </w:rPr>
        <w:t>ethod(s) of creating multiple HARQ-ACK feedback opportunities in time domain within the same shared COT should be supported.</w:t>
      </w:r>
    </w:p>
    <w:p w14:paraId="6F9930CB" w14:textId="77777777" w:rsidR="00A43DCE" w:rsidRDefault="00A43DCE" w:rsidP="00FB52F1">
      <w:pPr>
        <w:adjustRightInd w:val="0"/>
        <w:spacing w:after="0" w:afterAutospacing="0"/>
        <w:rPr>
          <w:rFonts w:eastAsiaTheme="minorEastAsia" w:cs="Arial"/>
          <w:szCs w:val="24"/>
          <w:lang w:val="en-US"/>
        </w:rPr>
      </w:pPr>
    </w:p>
    <w:p w14:paraId="4EA75E58" w14:textId="0CA20EFA" w:rsidR="00BB7407" w:rsidRDefault="001A06C4" w:rsidP="00FB52F1">
      <w:pPr>
        <w:adjustRightInd w:val="0"/>
        <w:spacing w:after="0" w:afterAutospacing="0"/>
        <w:rPr>
          <w:rFonts w:eastAsiaTheme="minorEastAsia" w:cs="Arial"/>
          <w:szCs w:val="24"/>
          <w:lang w:val="en-US"/>
        </w:rPr>
      </w:pPr>
      <w:r>
        <w:rPr>
          <w:rFonts w:eastAsiaTheme="minorEastAsia" w:cs="Arial"/>
          <w:szCs w:val="24"/>
          <w:lang w:val="en-US"/>
        </w:rPr>
        <w:t xml:space="preserve">As illustrated in </w:t>
      </w:r>
      <w:r>
        <w:rPr>
          <w:rFonts w:eastAsiaTheme="minorEastAsia" w:cs="Arial" w:hint="eastAsia"/>
          <w:szCs w:val="24"/>
          <w:lang w:val="en-US"/>
        </w:rPr>
        <w:t>Figure 1</w:t>
      </w:r>
      <w:r>
        <w:rPr>
          <w:rFonts w:eastAsiaTheme="minorEastAsia" w:cs="Arial"/>
          <w:szCs w:val="24"/>
          <w:lang w:val="en-US"/>
        </w:rPr>
        <w:t>, with Alt5a multiple timings are provided</w:t>
      </w:r>
      <w:r w:rsidR="00F26B99">
        <w:rPr>
          <w:rFonts w:eastAsiaTheme="minorEastAsia" w:cs="Arial"/>
          <w:szCs w:val="24"/>
          <w:lang w:val="en-US"/>
        </w:rPr>
        <w:t xml:space="preserve"> (reserved)</w:t>
      </w:r>
      <w:r>
        <w:rPr>
          <w:rFonts w:eastAsiaTheme="minorEastAsia" w:cs="Arial"/>
          <w:szCs w:val="24"/>
          <w:lang w:val="en-US"/>
        </w:rPr>
        <w:t xml:space="preserve"> by PDSCH-to-HARQ-timing-indicator and/or other DCI fields.</w:t>
      </w:r>
      <w:r w:rsidR="00F26B99">
        <w:rPr>
          <w:rFonts w:eastAsiaTheme="minorEastAsia" w:cs="Arial"/>
          <w:szCs w:val="24"/>
          <w:lang w:val="en-US"/>
        </w:rPr>
        <w:t xml:space="preserve"> </w:t>
      </w:r>
      <w:r w:rsidR="0071392D">
        <w:rPr>
          <w:rFonts w:eastAsiaTheme="minorEastAsia" w:cs="Arial"/>
          <w:szCs w:val="24"/>
          <w:lang w:val="en-US"/>
        </w:rPr>
        <w:t>For</w:t>
      </w:r>
      <w:r w:rsidR="00DE1EF0">
        <w:rPr>
          <w:rFonts w:eastAsiaTheme="minorEastAsia" w:cs="Arial"/>
          <w:szCs w:val="24"/>
          <w:lang w:val="en-US"/>
        </w:rPr>
        <w:t xml:space="preserve"> the HARQ-ACK feedback corresponding to</w:t>
      </w:r>
      <w:r w:rsidR="0071392D">
        <w:rPr>
          <w:rFonts w:eastAsiaTheme="minorEastAsia" w:cs="Arial"/>
          <w:szCs w:val="24"/>
          <w:lang w:val="en-US"/>
        </w:rPr>
        <w:t xml:space="preserve"> PDSCH1,</w:t>
      </w:r>
      <w:r w:rsidR="00F26B99">
        <w:rPr>
          <w:rFonts w:eastAsiaTheme="minorEastAsia" w:cs="Arial"/>
          <w:szCs w:val="24"/>
          <w:lang w:val="en-US"/>
        </w:rPr>
        <w:t xml:space="preserve"> UE cannot use timing </w:t>
      </w:r>
      <w:r w:rsidR="0071392D">
        <w:rPr>
          <w:rFonts w:eastAsiaTheme="minorEastAsia" w:cs="Arial"/>
          <w:szCs w:val="24"/>
          <w:lang w:val="en-US"/>
        </w:rPr>
        <w:t>1</w:t>
      </w:r>
      <w:r w:rsidR="00F26B99">
        <w:rPr>
          <w:rFonts w:eastAsiaTheme="minorEastAsia" w:cs="Arial"/>
          <w:szCs w:val="24"/>
          <w:lang w:val="en-US"/>
        </w:rPr>
        <w:t>A due to LBT failure, then UE continue</w:t>
      </w:r>
      <w:r w:rsidR="002041D6">
        <w:rPr>
          <w:rFonts w:eastAsiaTheme="minorEastAsia" w:cs="Arial"/>
          <w:szCs w:val="24"/>
          <w:lang w:val="en-US"/>
        </w:rPr>
        <w:t>s</w:t>
      </w:r>
      <w:r w:rsidR="00F26B99">
        <w:rPr>
          <w:rFonts w:eastAsiaTheme="minorEastAsia" w:cs="Arial"/>
          <w:szCs w:val="24"/>
          <w:lang w:val="en-US"/>
        </w:rPr>
        <w:t xml:space="preserve"> to perform LBT procedure and successfully</w:t>
      </w:r>
      <w:r w:rsidR="0071392D">
        <w:rPr>
          <w:rFonts w:eastAsiaTheme="minorEastAsia" w:cs="Arial"/>
          <w:szCs w:val="24"/>
          <w:lang w:val="en-US"/>
        </w:rPr>
        <w:t xml:space="preserve"> transmit PUCCH1</w:t>
      </w:r>
      <w:r w:rsidR="00F26B99">
        <w:rPr>
          <w:rFonts w:eastAsiaTheme="minorEastAsia" w:cs="Arial"/>
          <w:szCs w:val="24"/>
          <w:lang w:val="en-US"/>
        </w:rPr>
        <w:t xml:space="preserve"> </w:t>
      </w:r>
      <w:r w:rsidR="0071392D">
        <w:rPr>
          <w:rFonts w:eastAsiaTheme="minorEastAsia" w:cs="Arial"/>
          <w:szCs w:val="24"/>
          <w:lang w:val="en-US"/>
        </w:rPr>
        <w:t>at</w:t>
      </w:r>
      <w:r w:rsidR="00F26B99">
        <w:rPr>
          <w:rFonts w:eastAsiaTheme="minorEastAsia" w:cs="Arial"/>
          <w:szCs w:val="24"/>
          <w:lang w:val="en-US"/>
        </w:rPr>
        <w:t xml:space="preserve"> timing </w:t>
      </w:r>
      <w:r w:rsidR="0071392D">
        <w:rPr>
          <w:rFonts w:eastAsiaTheme="minorEastAsia" w:cs="Arial"/>
          <w:szCs w:val="24"/>
          <w:lang w:val="en-US"/>
        </w:rPr>
        <w:t>1B</w:t>
      </w:r>
      <w:r w:rsidR="00F26B99">
        <w:rPr>
          <w:rFonts w:eastAsiaTheme="minorEastAsia" w:cs="Arial"/>
          <w:szCs w:val="24"/>
          <w:lang w:val="en-US"/>
        </w:rPr>
        <w:t xml:space="preserve">. </w:t>
      </w:r>
      <w:r w:rsidR="0071392D">
        <w:rPr>
          <w:rFonts w:eastAsiaTheme="minorEastAsia" w:cs="Arial"/>
          <w:szCs w:val="24"/>
          <w:lang w:val="en-US"/>
        </w:rPr>
        <w:t>However, for</w:t>
      </w:r>
      <w:r w:rsidR="00DE1EF0" w:rsidRPr="00DE1EF0">
        <w:rPr>
          <w:rFonts w:eastAsiaTheme="minorEastAsia" w:cs="Arial"/>
          <w:szCs w:val="24"/>
          <w:lang w:val="en-US"/>
        </w:rPr>
        <w:t xml:space="preserve"> </w:t>
      </w:r>
      <w:r w:rsidR="00DE1EF0">
        <w:rPr>
          <w:rFonts w:eastAsiaTheme="minorEastAsia" w:cs="Arial"/>
          <w:szCs w:val="24"/>
          <w:lang w:val="en-US"/>
        </w:rPr>
        <w:t>the HARQ-ACK feedback corresponding to</w:t>
      </w:r>
      <w:r w:rsidR="0071392D">
        <w:rPr>
          <w:rFonts w:eastAsiaTheme="minorEastAsia" w:cs="Arial"/>
          <w:szCs w:val="24"/>
          <w:lang w:val="en-US"/>
        </w:rPr>
        <w:t xml:space="preserve"> PDSCH2, UE directly transmits PUCCH2 at timing 2A without LBT failure. In this case, the</w:t>
      </w:r>
      <w:r w:rsidR="00F26B99">
        <w:rPr>
          <w:rFonts w:eastAsiaTheme="minorEastAsia" w:cs="Arial"/>
          <w:szCs w:val="24"/>
          <w:lang w:val="en-US"/>
        </w:rPr>
        <w:t xml:space="preserve"> reserved timing </w:t>
      </w:r>
      <w:r w:rsidR="00883F4F">
        <w:rPr>
          <w:rFonts w:eastAsiaTheme="minorEastAsia" w:cs="Arial"/>
          <w:szCs w:val="24"/>
          <w:lang w:val="en-US"/>
        </w:rPr>
        <w:t>2B</w:t>
      </w:r>
      <w:r w:rsidR="00F26B99">
        <w:rPr>
          <w:rFonts w:eastAsiaTheme="minorEastAsia" w:cs="Arial"/>
          <w:szCs w:val="24"/>
          <w:lang w:val="en-US"/>
        </w:rPr>
        <w:t xml:space="preserve"> is not used by this UE and cannot be used by other UEs</w:t>
      </w:r>
      <w:r w:rsidR="00BB7407">
        <w:rPr>
          <w:rFonts w:eastAsiaTheme="minorEastAsia" w:cs="Arial"/>
          <w:szCs w:val="24"/>
          <w:lang w:val="en-US"/>
        </w:rPr>
        <w:t>, thus resulting in resource</w:t>
      </w:r>
      <w:r w:rsidR="00D90F54">
        <w:rPr>
          <w:rFonts w:eastAsiaTheme="minorEastAsia" w:cs="Arial"/>
          <w:szCs w:val="24"/>
          <w:lang w:val="en-US"/>
        </w:rPr>
        <w:t xml:space="preserve"> waste</w:t>
      </w:r>
      <w:r w:rsidR="00F26B99">
        <w:rPr>
          <w:rFonts w:eastAsiaTheme="minorEastAsia" w:cs="Arial"/>
          <w:szCs w:val="24"/>
          <w:lang w:val="en-US"/>
        </w:rPr>
        <w:t>.</w:t>
      </w:r>
      <w:r w:rsidR="0055067C">
        <w:rPr>
          <w:rFonts w:eastAsiaTheme="minorEastAsia" w:cs="Arial" w:hint="eastAsia"/>
          <w:szCs w:val="24"/>
          <w:lang w:val="en-US"/>
        </w:rPr>
        <w:t xml:space="preserve"> </w:t>
      </w:r>
      <w:r w:rsidR="0055067C">
        <w:rPr>
          <w:rFonts w:eastAsiaTheme="minorEastAsia" w:cs="Arial"/>
          <w:szCs w:val="24"/>
          <w:lang w:val="en-US"/>
        </w:rPr>
        <w:t xml:space="preserve">In Alt5b as shown in Figure 2, </w:t>
      </w:r>
      <w:r w:rsidR="00A820DD">
        <w:rPr>
          <w:rFonts w:eastAsiaTheme="minorEastAsia" w:cs="Arial"/>
          <w:szCs w:val="24"/>
          <w:lang w:val="en-US"/>
        </w:rPr>
        <w:t xml:space="preserve">UE </w:t>
      </w:r>
      <w:r w:rsidR="0071392D">
        <w:rPr>
          <w:rFonts w:eastAsiaTheme="minorEastAsia" w:cs="Arial"/>
          <w:szCs w:val="24"/>
          <w:lang w:val="en-US"/>
        </w:rPr>
        <w:t xml:space="preserve">is configured with time </w:t>
      </w:r>
      <w:r w:rsidR="00A820DD">
        <w:rPr>
          <w:rFonts w:eastAsiaTheme="minorEastAsia" w:cs="Arial"/>
          <w:szCs w:val="24"/>
          <w:lang w:val="en-US"/>
        </w:rPr>
        <w:t>window</w:t>
      </w:r>
      <w:r w:rsidR="0071392D">
        <w:rPr>
          <w:rFonts w:eastAsiaTheme="minorEastAsia" w:cs="Arial"/>
          <w:szCs w:val="24"/>
          <w:lang w:val="en-US"/>
        </w:rPr>
        <w:t>s</w:t>
      </w:r>
      <w:r w:rsidR="00A820DD">
        <w:rPr>
          <w:rFonts w:eastAsiaTheme="minorEastAsia" w:cs="Arial"/>
          <w:szCs w:val="24"/>
          <w:lang w:val="en-US"/>
        </w:rPr>
        <w:t xml:space="preserve"> for HARQ-ACK feedback transmission. Similarly, the remained window size</w:t>
      </w:r>
      <w:r w:rsidR="0071392D">
        <w:rPr>
          <w:rFonts w:eastAsiaTheme="minorEastAsia" w:cs="Arial"/>
          <w:szCs w:val="24"/>
          <w:lang w:val="en-US"/>
        </w:rPr>
        <w:t xml:space="preserve"> (the gray portion)</w:t>
      </w:r>
      <w:r w:rsidR="00A820DD">
        <w:rPr>
          <w:rFonts w:eastAsiaTheme="minorEastAsia" w:cs="Arial"/>
          <w:szCs w:val="24"/>
          <w:lang w:val="en-US"/>
        </w:rPr>
        <w:t xml:space="preserve"> after UE</w:t>
      </w:r>
      <w:r w:rsidR="0036685A">
        <w:rPr>
          <w:rFonts w:eastAsiaTheme="minorEastAsia" w:cs="Arial"/>
          <w:szCs w:val="24"/>
          <w:lang w:val="en-US"/>
        </w:rPr>
        <w:t xml:space="preserve"> seizes the channel by LBT procedure and</w:t>
      </w:r>
      <w:r w:rsidR="00A820DD">
        <w:rPr>
          <w:rFonts w:eastAsiaTheme="minorEastAsia" w:cs="Arial"/>
          <w:szCs w:val="24"/>
          <w:lang w:val="en-US"/>
        </w:rPr>
        <w:t xml:space="preserve"> transmits the HARQ-ACK feedback is not efficiently </w:t>
      </w:r>
      <w:r w:rsidR="002E4D3C">
        <w:rPr>
          <w:rFonts w:eastAsiaTheme="minorEastAsia" w:cs="Arial"/>
          <w:szCs w:val="24"/>
          <w:lang w:val="en-US"/>
        </w:rPr>
        <w:t>utilized</w:t>
      </w:r>
      <w:r w:rsidR="00A820DD">
        <w:rPr>
          <w:rFonts w:eastAsiaTheme="minorEastAsia" w:cs="Arial"/>
          <w:szCs w:val="24"/>
          <w:lang w:val="en-US"/>
        </w:rPr>
        <w:t>.</w:t>
      </w:r>
      <w:r w:rsidR="00B40A4C">
        <w:rPr>
          <w:rFonts w:eastAsiaTheme="minorEastAsia" w:cs="Arial"/>
          <w:szCs w:val="24"/>
          <w:lang w:val="en-US"/>
        </w:rPr>
        <w:t xml:space="preserve"> Thus, it is natural to consider how to </w:t>
      </w:r>
      <w:r w:rsidR="007F46CF">
        <w:rPr>
          <w:rFonts w:eastAsiaTheme="minorEastAsia" w:cs="Arial"/>
          <w:szCs w:val="24"/>
          <w:lang w:val="en-US"/>
        </w:rPr>
        <w:t>efficiently utilize each</w:t>
      </w:r>
      <w:r w:rsidR="00B40A4C">
        <w:rPr>
          <w:rFonts w:eastAsiaTheme="minorEastAsia" w:cs="Arial"/>
          <w:szCs w:val="24"/>
          <w:lang w:val="en-US"/>
        </w:rPr>
        <w:t xml:space="preserve"> time window for multiple PDSCHs (</w:t>
      </w:r>
      <w:r w:rsidR="007B7CE1">
        <w:rPr>
          <w:rFonts w:eastAsiaTheme="minorEastAsia" w:cs="Arial"/>
          <w:szCs w:val="24"/>
          <w:lang w:val="en-US"/>
        </w:rPr>
        <w:t>rather than reserved</w:t>
      </w:r>
      <w:r w:rsidR="00B40A4C">
        <w:rPr>
          <w:rFonts w:eastAsiaTheme="minorEastAsia" w:cs="Arial"/>
          <w:szCs w:val="24"/>
          <w:lang w:val="en-US"/>
        </w:rPr>
        <w:t xml:space="preserve"> for only one PDSCH) in order to </w:t>
      </w:r>
      <w:r w:rsidR="000F3B30">
        <w:rPr>
          <w:rFonts w:eastAsiaTheme="minorEastAsia" w:cs="Arial"/>
          <w:szCs w:val="24"/>
          <w:lang w:val="en-US"/>
        </w:rPr>
        <w:t>alleviate the resource waste.</w:t>
      </w:r>
    </w:p>
    <w:p w14:paraId="1F494C86" w14:textId="77777777" w:rsidR="00C31F82" w:rsidRPr="000F3B30" w:rsidRDefault="00C31F82" w:rsidP="00FB52F1">
      <w:pPr>
        <w:adjustRightInd w:val="0"/>
        <w:spacing w:after="0" w:afterAutospacing="0"/>
        <w:rPr>
          <w:rFonts w:eastAsiaTheme="minorEastAsia" w:cs="Arial"/>
          <w:szCs w:val="24"/>
          <w:lang w:val="en-US"/>
        </w:rPr>
      </w:pPr>
    </w:p>
    <w:p w14:paraId="6FF5506D" w14:textId="326C078C"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1F433DD2" wp14:editId="230E3E75">
            <wp:extent cx="5663821" cy="162179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060" cy="1628159"/>
                    </a:xfrm>
                    <a:prstGeom prst="rect">
                      <a:avLst/>
                    </a:prstGeom>
                    <a:noFill/>
                    <a:ln>
                      <a:noFill/>
                    </a:ln>
                  </pic:spPr>
                </pic:pic>
              </a:graphicData>
            </a:graphic>
          </wp:inline>
        </w:drawing>
      </w:r>
    </w:p>
    <w:p w14:paraId="43A85EF8" w14:textId="3AE18B9B" w:rsidR="00983CDC" w:rsidRPr="00D50819" w:rsidRDefault="001A06C4" w:rsidP="00B07CCE">
      <w:pPr>
        <w:adjustRightInd w:val="0"/>
        <w:spacing w:after="0" w:afterAutospacing="0"/>
        <w:jc w:val="center"/>
        <w:rPr>
          <w:rFonts w:eastAsiaTheme="minorEastAsia" w:cs="Arial"/>
          <w:b/>
          <w:szCs w:val="24"/>
          <w:lang w:val="en-US"/>
        </w:rPr>
      </w:pPr>
      <w:r w:rsidRPr="003904C7">
        <w:rPr>
          <w:rFonts w:eastAsiaTheme="minorEastAsia" w:cs="Arial" w:hint="eastAsia"/>
          <w:b/>
          <w:szCs w:val="24"/>
          <w:lang w:val="en-US"/>
        </w:rPr>
        <w:t>Figure 1:</w:t>
      </w:r>
      <w:r w:rsidR="003904C7" w:rsidRPr="003904C7">
        <w:rPr>
          <w:rFonts w:eastAsiaTheme="minorEastAsia" w:cs="Arial"/>
          <w:b/>
          <w:szCs w:val="24"/>
          <w:lang w:val="en-US"/>
        </w:rPr>
        <w:t xml:space="preserve"> Illustration of multiple candidate opportunities by providing multiple timings (Alt5a)</w:t>
      </w:r>
    </w:p>
    <w:p w14:paraId="7367901B" w14:textId="77777777" w:rsidR="003904C7" w:rsidRDefault="003904C7" w:rsidP="00FB52F1">
      <w:pPr>
        <w:adjustRightInd w:val="0"/>
        <w:spacing w:after="0" w:afterAutospacing="0"/>
        <w:rPr>
          <w:rFonts w:eastAsiaTheme="minorEastAsia" w:cs="Arial"/>
          <w:szCs w:val="24"/>
          <w:lang w:val="en-US"/>
        </w:rPr>
      </w:pPr>
    </w:p>
    <w:p w14:paraId="5A096D72" w14:textId="77777777" w:rsidR="00C31F82" w:rsidRDefault="00C31F82" w:rsidP="00FB52F1">
      <w:pPr>
        <w:adjustRightInd w:val="0"/>
        <w:spacing w:after="0" w:afterAutospacing="0"/>
        <w:rPr>
          <w:rFonts w:eastAsiaTheme="minorEastAsia" w:cs="Arial"/>
          <w:szCs w:val="24"/>
          <w:lang w:val="en-US"/>
        </w:rPr>
      </w:pPr>
    </w:p>
    <w:p w14:paraId="36B8942B" w14:textId="1E9C18E4"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32CE063C" wp14:editId="1D955203">
            <wp:extent cx="6243851" cy="1757801"/>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8327" cy="1770322"/>
                    </a:xfrm>
                    <a:prstGeom prst="rect">
                      <a:avLst/>
                    </a:prstGeom>
                    <a:noFill/>
                    <a:ln>
                      <a:noFill/>
                    </a:ln>
                  </pic:spPr>
                </pic:pic>
              </a:graphicData>
            </a:graphic>
          </wp:inline>
        </w:drawing>
      </w:r>
    </w:p>
    <w:p w14:paraId="7B489FD7" w14:textId="752F27DB" w:rsidR="003904C7" w:rsidRPr="003904C7"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2</w:t>
      </w:r>
      <w:r w:rsidRPr="003904C7">
        <w:rPr>
          <w:rFonts w:eastAsiaTheme="minorEastAsia" w:cs="Arial" w:hint="eastAsia"/>
          <w:b/>
          <w:szCs w:val="24"/>
          <w:lang w:val="en-US"/>
        </w:rPr>
        <w:t>:</w:t>
      </w:r>
      <w:r w:rsidRPr="003904C7">
        <w:rPr>
          <w:rFonts w:eastAsiaTheme="minorEastAsia" w:cs="Arial"/>
          <w:b/>
          <w:szCs w:val="24"/>
          <w:lang w:val="en-US"/>
        </w:rPr>
        <w:t xml:space="preserve"> Illustration of multiple opportunities by </w:t>
      </w:r>
      <w:r>
        <w:rPr>
          <w:rFonts w:eastAsiaTheme="minorEastAsia" w:cs="Arial"/>
          <w:b/>
          <w:szCs w:val="24"/>
          <w:lang w:val="en-US"/>
        </w:rPr>
        <w:t>configuring a time window</w:t>
      </w:r>
      <w:r w:rsidRPr="003904C7">
        <w:rPr>
          <w:rFonts w:eastAsiaTheme="minorEastAsia" w:cs="Arial"/>
          <w:b/>
          <w:szCs w:val="24"/>
          <w:lang w:val="en-US"/>
        </w:rPr>
        <w:t xml:space="preserve"> (</w:t>
      </w:r>
      <w:r>
        <w:rPr>
          <w:rFonts w:eastAsiaTheme="minorEastAsia" w:cs="Arial"/>
          <w:b/>
          <w:szCs w:val="24"/>
          <w:lang w:val="en-US"/>
        </w:rPr>
        <w:t>Alt5b</w:t>
      </w:r>
      <w:r w:rsidRPr="003904C7">
        <w:rPr>
          <w:rFonts w:eastAsiaTheme="minorEastAsia" w:cs="Arial"/>
          <w:b/>
          <w:szCs w:val="24"/>
          <w:lang w:val="en-US"/>
        </w:rPr>
        <w:t>)</w:t>
      </w:r>
    </w:p>
    <w:p w14:paraId="67105D6F" w14:textId="77777777" w:rsidR="003904C7" w:rsidRPr="003904C7" w:rsidRDefault="003904C7" w:rsidP="00FB52F1">
      <w:pPr>
        <w:adjustRightInd w:val="0"/>
        <w:spacing w:after="0" w:afterAutospacing="0"/>
        <w:rPr>
          <w:rFonts w:eastAsiaTheme="minorEastAsia" w:cs="Arial"/>
          <w:szCs w:val="24"/>
          <w:lang w:val="en-US"/>
        </w:rPr>
      </w:pPr>
    </w:p>
    <w:p w14:paraId="1947150F" w14:textId="0B40EA7E" w:rsidR="00B033EC" w:rsidRDefault="00E80CE7" w:rsidP="00FB52F1">
      <w:pPr>
        <w:adjustRightInd w:val="0"/>
        <w:spacing w:after="0" w:afterAutospacing="0"/>
        <w:rPr>
          <w:rFonts w:eastAsiaTheme="minorEastAsia" w:cs="Arial"/>
          <w:szCs w:val="24"/>
          <w:lang w:val="en-US"/>
        </w:rPr>
      </w:pPr>
      <w:r>
        <w:rPr>
          <w:rFonts w:eastAsiaTheme="minorEastAsia" w:cs="Arial"/>
          <w:szCs w:val="24"/>
          <w:lang w:val="en-US"/>
        </w:rPr>
        <w:t xml:space="preserve">Before introducing our proposal on </w:t>
      </w:r>
      <w:r w:rsidR="00E61AC6">
        <w:rPr>
          <w:rFonts w:eastAsiaTheme="minorEastAsia" w:cs="Arial"/>
          <w:szCs w:val="24"/>
          <w:lang w:val="en-US"/>
        </w:rPr>
        <w:t xml:space="preserve">multiple HARQ-ACK opportunities in </w:t>
      </w:r>
      <w:r w:rsidR="004940AC">
        <w:rPr>
          <w:rFonts w:eastAsiaTheme="minorEastAsia" w:cs="Arial"/>
          <w:szCs w:val="24"/>
          <w:lang w:val="en-US"/>
        </w:rPr>
        <w:t>each</w:t>
      </w:r>
      <w:r w:rsidR="00E61AC6">
        <w:rPr>
          <w:rFonts w:eastAsiaTheme="minorEastAsia" w:cs="Arial"/>
          <w:szCs w:val="24"/>
          <w:lang w:val="en-US"/>
        </w:rPr>
        <w:t xml:space="preserve"> time window,</w:t>
      </w:r>
      <w:r w:rsidR="00F747B7">
        <w:rPr>
          <w:rFonts w:eastAsiaTheme="minorEastAsia" w:cs="Arial"/>
          <w:szCs w:val="24"/>
          <w:lang w:val="en-US"/>
        </w:rPr>
        <w:t xml:space="preserve"> the mechanism of semi-static HARQ-ACK is explained with the following example</w:t>
      </w:r>
      <w:r w:rsidR="002F65A7">
        <w:rPr>
          <w:rFonts w:eastAsiaTheme="minorEastAsia" w:cs="Arial"/>
          <w:szCs w:val="24"/>
          <w:lang w:val="en-US"/>
        </w:rPr>
        <w:t xml:space="preserve"> first for better understanding</w:t>
      </w:r>
      <w:r w:rsidR="00F747B7">
        <w:rPr>
          <w:rFonts w:eastAsiaTheme="minorEastAsia" w:cs="Arial"/>
          <w:szCs w:val="24"/>
          <w:lang w:val="en-US"/>
        </w:rPr>
        <w:t>.</w:t>
      </w:r>
      <w:r w:rsidR="00E61AC6">
        <w:rPr>
          <w:rFonts w:eastAsiaTheme="minorEastAsia" w:cs="Arial"/>
          <w:szCs w:val="24"/>
          <w:lang w:val="en-US"/>
        </w:rPr>
        <w:t xml:space="preserve"> </w:t>
      </w:r>
      <w:r w:rsidR="0048534B">
        <w:rPr>
          <w:rFonts w:eastAsiaTheme="minorEastAsia" w:cs="Arial"/>
          <w:szCs w:val="24"/>
          <w:lang w:val="en-US"/>
        </w:rPr>
        <w:t>As shown in Figure 3, PUCCH1 carrying HARQ-ACK codebook1 is indicated by the DCI scheduling PDSCH1, while PUCCH2</w:t>
      </w:r>
      <w:r w:rsidR="0048534B" w:rsidRPr="003E3A7A">
        <w:rPr>
          <w:rFonts w:eastAsiaTheme="minorEastAsia" w:cs="Arial"/>
          <w:szCs w:val="24"/>
          <w:lang w:val="en-US"/>
        </w:rPr>
        <w:t xml:space="preserve"> </w:t>
      </w:r>
      <w:r w:rsidR="0048534B">
        <w:rPr>
          <w:rFonts w:eastAsiaTheme="minorEastAsia" w:cs="Arial"/>
          <w:szCs w:val="24"/>
          <w:lang w:val="en-US"/>
        </w:rPr>
        <w:t xml:space="preserve">carrying HARQ-ACK codebook2 is indicated by the DCI scheduling PDSCH2. </w:t>
      </w:r>
      <w:r w:rsidR="00B033EC">
        <w:rPr>
          <w:rFonts w:eastAsiaTheme="minorEastAsia" w:cs="Arial"/>
          <w:szCs w:val="24"/>
          <w:lang w:val="en-US"/>
        </w:rPr>
        <w:t>W</w:t>
      </w:r>
      <w:r w:rsidR="007838DD">
        <w:rPr>
          <w:rFonts w:eastAsiaTheme="minorEastAsia" w:cs="Arial"/>
          <w:szCs w:val="24"/>
          <w:lang w:val="en-US"/>
        </w:rPr>
        <w:t>ith</w:t>
      </w:r>
      <w:r w:rsidR="00117EAD">
        <w:rPr>
          <w:rFonts w:eastAsiaTheme="minorEastAsia" w:cs="Arial"/>
          <w:szCs w:val="24"/>
          <w:lang w:val="en-US"/>
        </w:rPr>
        <w:t xml:space="preserve"> Release 15 semi-static HARQ-ACK </w:t>
      </w:r>
      <w:r w:rsidR="00D50819">
        <w:rPr>
          <w:rFonts w:eastAsiaTheme="minorEastAsia" w:cs="Arial"/>
          <w:szCs w:val="24"/>
          <w:lang w:val="en-US"/>
        </w:rPr>
        <w:t>method,</w:t>
      </w:r>
      <w:r w:rsidR="00B033EC">
        <w:rPr>
          <w:rFonts w:eastAsiaTheme="minorEastAsia" w:cs="Arial"/>
          <w:szCs w:val="24"/>
          <w:lang w:val="en-US"/>
        </w:rPr>
        <w:t xml:space="preserve"> the size of</w:t>
      </w:r>
      <w:r w:rsidR="00D50819">
        <w:rPr>
          <w:rFonts w:eastAsiaTheme="minorEastAsia" w:cs="Arial"/>
          <w:szCs w:val="24"/>
          <w:lang w:val="en-US"/>
        </w:rPr>
        <w:t xml:space="preserve"> HA</w:t>
      </w:r>
      <w:r w:rsidR="00B033EC">
        <w:rPr>
          <w:rFonts w:eastAsiaTheme="minorEastAsia" w:cs="Arial"/>
          <w:szCs w:val="24"/>
          <w:lang w:val="en-US"/>
        </w:rPr>
        <w:t>RQ-ACK codebooks is</w:t>
      </w:r>
      <w:r w:rsidR="0048534B">
        <w:rPr>
          <w:rFonts w:eastAsiaTheme="minorEastAsia" w:cs="Arial"/>
          <w:szCs w:val="24"/>
          <w:lang w:val="en-US"/>
        </w:rPr>
        <w:t xml:space="preserve"> firstly</w:t>
      </w:r>
      <w:r w:rsidR="00B033EC">
        <w:rPr>
          <w:rFonts w:eastAsiaTheme="minorEastAsia" w:cs="Arial"/>
          <w:szCs w:val="24"/>
          <w:lang w:val="en-US"/>
        </w:rPr>
        <w:t xml:space="preserve"> determined </w:t>
      </w:r>
      <w:r w:rsidR="00D406DA">
        <w:rPr>
          <w:rFonts w:eastAsiaTheme="minorEastAsia" w:cs="Arial"/>
          <w:szCs w:val="24"/>
          <w:lang w:val="en-US"/>
        </w:rPr>
        <w:t xml:space="preserve">based on configurations of </w:t>
      </w:r>
      <w:r w:rsidR="00D406DA" w:rsidRPr="00D406DA">
        <w:rPr>
          <w:rFonts w:eastAsiaTheme="minorEastAsia" w:cs="Arial"/>
          <w:szCs w:val="24"/>
          <w:lang w:val="en-US"/>
        </w:rPr>
        <w:t>PDSCH-to-HARQ-timing-indicator</w:t>
      </w:r>
      <w:r w:rsidR="003E3A7A">
        <w:rPr>
          <w:rFonts w:eastAsiaTheme="minorEastAsia" w:cs="Arial"/>
          <w:szCs w:val="24"/>
          <w:lang w:val="en-US"/>
        </w:rPr>
        <w:t xml:space="preserve"> </w:t>
      </w:r>
      <w:r w:rsidR="003E3A7A" w:rsidRPr="00CC589F">
        <w:rPr>
          <w:rFonts w:eastAsiaTheme="minorEastAsia" w:cs="Arial"/>
          <w:i/>
          <w:szCs w:val="24"/>
          <w:lang w:val="en-US"/>
        </w:rPr>
        <w:t>K</w:t>
      </w:r>
      <w:r w:rsidR="003E3A7A" w:rsidRPr="003E3A7A">
        <w:rPr>
          <w:rFonts w:eastAsiaTheme="minorEastAsia" w:cs="Arial"/>
          <w:szCs w:val="24"/>
          <w:vertAlign w:val="subscript"/>
          <w:lang w:val="en-US"/>
        </w:rPr>
        <w:t>1</w:t>
      </w:r>
      <w:r w:rsidR="003E3A7A">
        <w:rPr>
          <w:rFonts w:eastAsiaTheme="minorEastAsia" w:cs="Arial"/>
          <w:szCs w:val="24"/>
          <w:lang w:val="en-US"/>
        </w:rPr>
        <w:t xml:space="preserve"> and </w:t>
      </w:r>
      <w:r w:rsidR="003E3A7A">
        <w:rPr>
          <w:rFonts w:eastAsiaTheme="minorEastAsia" w:cs="Arial"/>
          <w:szCs w:val="24"/>
          <w:lang w:val="en-US"/>
        </w:rPr>
        <w:lastRenderedPageBreak/>
        <w:t xml:space="preserve">PDSCH. </w:t>
      </w:r>
      <w:r w:rsidR="00173E50">
        <w:rPr>
          <w:rFonts w:eastAsiaTheme="minorEastAsia" w:cs="Arial"/>
          <w:szCs w:val="24"/>
          <w:lang w:val="en-US"/>
        </w:rPr>
        <w:t>When UE generates HARQ-ACK codebooks, t</w:t>
      </w:r>
      <w:r w:rsidR="003821B2">
        <w:rPr>
          <w:rFonts w:eastAsiaTheme="minorEastAsia" w:cs="Arial"/>
          <w:szCs w:val="24"/>
          <w:lang w:val="en-US"/>
        </w:rPr>
        <w:t>he HARQ-ACK bit in HARQ-ACK codebook1 corresponding to PDSCH1 is enabled and the HARQ-ACK bit in HARQ-ACK codebook2 corresponding to PDSCH1 is disabled (i.e., set to ‘</w:t>
      </w:r>
      <w:r w:rsidR="0048534B">
        <w:rPr>
          <w:rFonts w:eastAsiaTheme="minorEastAsia" w:cs="Arial"/>
          <w:szCs w:val="24"/>
          <w:lang w:val="en-US"/>
        </w:rPr>
        <w:t>NACK</w:t>
      </w:r>
      <w:r w:rsidR="003821B2">
        <w:rPr>
          <w:rFonts w:eastAsiaTheme="minorEastAsia" w:cs="Arial"/>
          <w:szCs w:val="24"/>
          <w:lang w:val="en-US"/>
        </w:rPr>
        <w:t>’)</w:t>
      </w:r>
      <w:r w:rsidR="0048534B">
        <w:rPr>
          <w:rFonts w:eastAsiaTheme="minorEastAsia" w:cs="Arial"/>
          <w:szCs w:val="24"/>
          <w:lang w:val="en-US"/>
        </w:rPr>
        <w:t>. Similarly, the HARQ-ACK bit in HARQ-ACK codebook2 corresponding to PDSCH2 is enabled and the HARQ-ACK bit in HARQ-ACK codebook1 corresponding to PDSCH2 is disabled.</w:t>
      </w:r>
    </w:p>
    <w:p w14:paraId="4A0FEEF3" w14:textId="77777777" w:rsidR="00C31F82" w:rsidRPr="00716819" w:rsidRDefault="00C31F82" w:rsidP="00FB52F1">
      <w:pPr>
        <w:adjustRightInd w:val="0"/>
        <w:spacing w:after="0" w:afterAutospacing="0"/>
        <w:rPr>
          <w:rFonts w:eastAsiaTheme="minorEastAsia" w:cs="Arial"/>
          <w:szCs w:val="24"/>
          <w:lang w:val="en-US"/>
        </w:rPr>
      </w:pPr>
    </w:p>
    <w:p w14:paraId="604ECAE6" w14:textId="7BB094A9" w:rsidR="00C31F82" w:rsidRDefault="00CF753B" w:rsidP="00E478EC">
      <w:pPr>
        <w:adjustRightInd w:val="0"/>
        <w:spacing w:after="0" w:afterAutospacing="0"/>
        <w:jc w:val="center"/>
        <w:rPr>
          <w:rFonts w:eastAsiaTheme="minorEastAsia" w:cs="Arial"/>
          <w:szCs w:val="24"/>
          <w:lang w:val="en-US"/>
        </w:rPr>
      </w:pPr>
      <w:r>
        <w:rPr>
          <w:rFonts w:eastAsiaTheme="minorEastAsia" w:cs="Arial"/>
          <w:noProof/>
          <w:szCs w:val="24"/>
          <w:lang w:val="en-US"/>
        </w:rPr>
        <w:drawing>
          <wp:inline distT="0" distB="0" distL="0" distR="0" wp14:anchorId="778400FA" wp14:editId="335436EB">
            <wp:extent cx="6273012" cy="165243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2151" cy="1660111"/>
                    </a:xfrm>
                    <a:prstGeom prst="rect">
                      <a:avLst/>
                    </a:prstGeom>
                    <a:noFill/>
                    <a:ln>
                      <a:noFill/>
                    </a:ln>
                  </pic:spPr>
                </pic:pic>
              </a:graphicData>
            </a:graphic>
          </wp:inline>
        </w:drawing>
      </w:r>
    </w:p>
    <w:p w14:paraId="242C32B1" w14:textId="67DE59B1" w:rsidR="00951355" w:rsidRPr="00D02C1B"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3</w:t>
      </w:r>
      <w:r w:rsidRPr="003904C7">
        <w:rPr>
          <w:rFonts w:eastAsiaTheme="minorEastAsia" w:cs="Arial" w:hint="eastAsia"/>
          <w:b/>
          <w:szCs w:val="24"/>
          <w:lang w:val="en-US"/>
        </w:rPr>
        <w:t>:</w:t>
      </w:r>
      <w:r w:rsidRPr="003904C7">
        <w:rPr>
          <w:rFonts w:eastAsiaTheme="minorEastAsia" w:cs="Arial"/>
          <w:b/>
          <w:szCs w:val="24"/>
          <w:lang w:val="en-US"/>
        </w:rPr>
        <w:t xml:space="preserve"> Illus</w:t>
      </w:r>
      <w:r w:rsidR="00D02C1B">
        <w:rPr>
          <w:rFonts w:eastAsiaTheme="minorEastAsia" w:cs="Arial"/>
          <w:b/>
          <w:szCs w:val="24"/>
          <w:lang w:val="en-US"/>
        </w:rPr>
        <w:t>tration of semi-static HARQ-ACK codebook</w:t>
      </w:r>
    </w:p>
    <w:p w14:paraId="6E5986B8" w14:textId="77777777" w:rsidR="00D02C1B" w:rsidRDefault="00D02C1B" w:rsidP="00FB52F1">
      <w:pPr>
        <w:adjustRightInd w:val="0"/>
        <w:spacing w:after="0" w:afterAutospacing="0"/>
        <w:rPr>
          <w:rFonts w:eastAsiaTheme="minorEastAsia" w:cs="Arial"/>
          <w:b/>
          <w:color w:val="C00000"/>
          <w:szCs w:val="24"/>
          <w:lang w:val="en-US"/>
        </w:rPr>
      </w:pPr>
    </w:p>
    <w:p w14:paraId="7ADD56A8" w14:textId="69D5E4F1" w:rsidR="00534F18" w:rsidRDefault="007F5F94" w:rsidP="00FB52F1">
      <w:pPr>
        <w:adjustRightInd w:val="0"/>
        <w:spacing w:after="0" w:afterAutospacing="0"/>
        <w:rPr>
          <w:rFonts w:eastAsiaTheme="minorEastAsia" w:cs="Arial"/>
          <w:szCs w:val="24"/>
          <w:lang w:val="en-US"/>
        </w:rPr>
      </w:pPr>
      <w:r>
        <w:rPr>
          <w:rFonts w:eastAsiaTheme="minorEastAsia" w:cs="Arial"/>
          <w:szCs w:val="24"/>
          <w:lang w:val="en-US"/>
        </w:rPr>
        <w:t xml:space="preserve">In order </w:t>
      </w:r>
      <w:r>
        <w:rPr>
          <w:rFonts w:eastAsiaTheme="minorEastAsia" w:cs="Arial" w:hint="eastAsia"/>
          <w:szCs w:val="24"/>
          <w:lang w:val="en-US"/>
        </w:rPr>
        <w:t>t</w:t>
      </w:r>
      <w:r w:rsidR="00534F18">
        <w:rPr>
          <w:rFonts w:eastAsiaTheme="minorEastAsia" w:cs="Arial" w:hint="eastAsia"/>
          <w:szCs w:val="24"/>
          <w:lang w:val="en-US"/>
        </w:rPr>
        <w:t>o solve the resource efficiency problem</w:t>
      </w:r>
      <w:r>
        <w:rPr>
          <w:rFonts w:eastAsiaTheme="minorEastAsia" w:cs="Arial"/>
          <w:szCs w:val="24"/>
          <w:lang w:val="en-US"/>
        </w:rPr>
        <w:t xml:space="preserve"> in Alt5a and Alt5b</w:t>
      </w:r>
      <w:r w:rsidR="00534F18">
        <w:rPr>
          <w:rFonts w:eastAsiaTheme="minorEastAsia" w:cs="Arial" w:hint="eastAsia"/>
          <w:szCs w:val="24"/>
          <w:lang w:val="en-US"/>
        </w:rPr>
        <w:t xml:space="preserve">, </w:t>
      </w:r>
      <w:r w:rsidR="00D07592">
        <w:rPr>
          <w:rFonts w:eastAsiaTheme="minorEastAsia" w:cs="Arial"/>
          <w:szCs w:val="24"/>
          <w:lang w:val="en-US"/>
        </w:rPr>
        <w:t xml:space="preserve">we propose </w:t>
      </w:r>
      <w:r w:rsidR="00534F18">
        <w:rPr>
          <w:rFonts w:eastAsiaTheme="minorEastAsia" w:cs="Arial" w:hint="eastAsia"/>
          <w:szCs w:val="24"/>
          <w:lang w:val="en-US"/>
        </w:rPr>
        <w:t>a method of creating multiple HARQ-ACK feedback opportunities</w:t>
      </w:r>
      <w:r w:rsidR="004940AC">
        <w:rPr>
          <w:rFonts w:eastAsiaTheme="minorEastAsia" w:cs="Arial"/>
          <w:szCs w:val="24"/>
          <w:lang w:val="en-US"/>
        </w:rPr>
        <w:t xml:space="preserve"> in each</w:t>
      </w:r>
      <w:r w:rsidR="00394008">
        <w:rPr>
          <w:rFonts w:eastAsiaTheme="minorEastAsia" w:cs="Arial"/>
          <w:szCs w:val="24"/>
          <w:lang w:val="en-US"/>
        </w:rPr>
        <w:t xml:space="preserve"> time window</w:t>
      </w:r>
      <w:r w:rsidR="00534F18">
        <w:rPr>
          <w:rFonts w:eastAsiaTheme="minorEastAsia" w:cs="Arial" w:hint="eastAsia"/>
          <w:szCs w:val="24"/>
          <w:lang w:val="en-US"/>
        </w:rPr>
        <w:t xml:space="preserve"> during</w:t>
      </w:r>
      <w:r>
        <w:rPr>
          <w:rFonts w:eastAsiaTheme="minorEastAsia" w:cs="Arial"/>
          <w:szCs w:val="24"/>
          <w:lang w:val="en-US"/>
        </w:rPr>
        <w:t xml:space="preserve"> semi-static</w:t>
      </w:r>
      <w:r w:rsidR="00534F18">
        <w:rPr>
          <w:rFonts w:eastAsiaTheme="minorEastAsia" w:cs="Arial" w:hint="eastAsia"/>
          <w:szCs w:val="24"/>
          <w:lang w:val="en-US"/>
        </w:rPr>
        <w:t xml:space="preserve"> HARQ-ACK codebook generation.</w:t>
      </w:r>
      <w:r w:rsidR="00534F18">
        <w:rPr>
          <w:rFonts w:eastAsiaTheme="minorEastAsia" w:cs="Arial"/>
          <w:szCs w:val="24"/>
          <w:lang w:val="en-US"/>
        </w:rPr>
        <w:t xml:space="preserve"> </w:t>
      </w:r>
      <w:r>
        <w:rPr>
          <w:rFonts w:eastAsiaTheme="minorEastAsia" w:cs="Arial"/>
          <w:szCs w:val="24"/>
          <w:lang w:val="en-US"/>
        </w:rPr>
        <w:t>As shown in Figure 4,</w:t>
      </w:r>
      <w:r w:rsidR="001B78E5">
        <w:rPr>
          <w:rFonts w:eastAsiaTheme="minorEastAsia" w:cs="Arial"/>
          <w:szCs w:val="24"/>
          <w:lang w:val="en-US"/>
        </w:rPr>
        <w:t xml:space="preserve"> since potential</w:t>
      </w:r>
      <w:r w:rsidR="005E34E8">
        <w:rPr>
          <w:rFonts w:eastAsiaTheme="minorEastAsia" w:cs="Arial"/>
          <w:szCs w:val="24"/>
          <w:lang w:val="en-US"/>
        </w:rPr>
        <w:t xml:space="preserve"> multiple HARQ-ACK feedback</w:t>
      </w:r>
      <w:r w:rsidR="001B78E5">
        <w:rPr>
          <w:rFonts w:eastAsiaTheme="minorEastAsia" w:cs="Arial"/>
          <w:szCs w:val="24"/>
          <w:lang w:val="en-US"/>
        </w:rPr>
        <w:t xml:space="preserve"> opportunities</w:t>
      </w:r>
      <w:r w:rsidR="005E34E8">
        <w:rPr>
          <w:rFonts w:eastAsiaTheme="minorEastAsia" w:cs="Arial"/>
          <w:szCs w:val="24"/>
          <w:lang w:val="en-US"/>
        </w:rPr>
        <w:t xml:space="preserve"> </w:t>
      </w:r>
      <w:r w:rsidR="00130CF0">
        <w:rPr>
          <w:rFonts w:eastAsiaTheme="minorEastAsia" w:cs="Arial"/>
          <w:szCs w:val="24"/>
          <w:lang w:val="en-US"/>
        </w:rPr>
        <w:t xml:space="preserve">already </w:t>
      </w:r>
      <w:r w:rsidR="005E34E8">
        <w:rPr>
          <w:rFonts w:eastAsiaTheme="minorEastAsia" w:cs="Arial"/>
          <w:szCs w:val="24"/>
          <w:lang w:val="en-US"/>
        </w:rPr>
        <w:t>exist</w:t>
      </w:r>
      <w:r w:rsidR="001B78E5">
        <w:rPr>
          <w:rFonts w:eastAsiaTheme="minorEastAsia" w:cs="Arial"/>
          <w:szCs w:val="24"/>
          <w:lang w:val="en-US"/>
        </w:rPr>
        <w:t xml:space="preserve"> with</w:t>
      </w:r>
      <w:r w:rsidR="00961BED">
        <w:rPr>
          <w:rFonts w:eastAsiaTheme="minorEastAsia" w:cs="Arial"/>
          <w:szCs w:val="24"/>
          <w:lang w:val="en-US"/>
        </w:rPr>
        <w:t>in the time window corresponding to</w:t>
      </w:r>
      <w:r w:rsidR="001B78E5">
        <w:rPr>
          <w:rFonts w:eastAsiaTheme="minorEastAsia" w:cs="Arial"/>
          <w:szCs w:val="24"/>
          <w:lang w:val="en-US"/>
        </w:rPr>
        <w:t xml:space="preserve"> each PDSCH,</w:t>
      </w:r>
      <w:r w:rsidR="006B2D67">
        <w:rPr>
          <w:rFonts w:eastAsiaTheme="minorEastAsia" w:cs="Arial"/>
          <w:szCs w:val="24"/>
          <w:lang w:val="en-US"/>
        </w:rPr>
        <w:t xml:space="preserve"> </w:t>
      </w:r>
      <w:r>
        <w:rPr>
          <w:rFonts w:eastAsiaTheme="minorEastAsia" w:cs="Arial"/>
          <w:szCs w:val="24"/>
          <w:lang w:val="en-US"/>
        </w:rPr>
        <w:t>i</w:t>
      </w:r>
      <w:r w:rsidR="00534F18">
        <w:rPr>
          <w:rFonts w:eastAsiaTheme="minorEastAsia" w:cs="Arial"/>
          <w:szCs w:val="24"/>
          <w:lang w:val="en-US"/>
        </w:rPr>
        <w:t xml:space="preserve">t is </w:t>
      </w:r>
      <w:r w:rsidR="005E34E8">
        <w:rPr>
          <w:rFonts w:eastAsiaTheme="minorEastAsia" w:cs="Arial"/>
          <w:szCs w:val="24"/>
          <w:lang w:val="en-US"/>
        </w:rPr>
        <w:t xml:space="preserve">beneficial </w:t>
      </w:r>
      <w:r w:rsidR="00534F18">
        <w:rPr>
          <w:rFonts w:eastAsiaTheme="minorEastAsia" w:cs="Arial"/>
          <w:szCs w:val="24"/>
          <w:lang w:val="en-US"/>
        </w:rPr>
        <w:t xml:space="preserve">to exploit </w:t>
      </w:r>
      <w:r>
        <w:rPr>
          <w:rFonts w:eastAsiaTheme="minorEastAsia" w:cs="Arial"/>
          <w:szCs w:val="24"/>
          <w:lang w:val="en-US"/>
        </w:rPr>
        <w:t>the</w:t>
      </w:r>
      <w:r w:rsidR="00534F18">
        <w:rPr>
          <w:rFonts w:eastAsiaTheme="minorEastAsia" w:cs="Arial"/>
          <w:szCs w:val="24"/>
          <w:lang w:val="en-US"/>
        </w:rPr>
        <w:t xml:space="preserve"> disabled</w:t>
      </w:r>
      <w:r>
        <w:rPr>
          <w:rFonts w:eastAsiaTheme="minorEastAsia" w:cs="Arial"/>
          <w:szCs w:val="24"/>
          <w:lang w:val="en-US"/>
        </w:rPr>
        <w:t xml:space="preserve"> HARQ-ACK</w:t>
      </w:r>
      <w:r w:rsidR="003D7AAB">
        <w:rPr>
          <w:rFonts w:eastAsiaTheme="minorEastAsia" w:cs="Arial"/>
          <w:szCs w:val="24"/>
          <w:lang w:val="en-US"/>
        </w:rPr>
        <w:t xml:space="preserve"> bits to create additional</w:t>
      </w:r>
      <w:r w:rsidR="00534F18">
        <w:rPr>
          <w:rFonts w:eastAsiaTheme="minorEastAsia" w:cs="Arial"/>
          <w:szCs w:val="24"/>
          <w:lang w:val="en-US"/>
        </w:rPr>
        <w:t xml:space="preserve"> HARQ-ACK f</w:t>
      </w:r>
      <w:r>
        <w:rPr>
          <w:rFonts w:eastAsiaTheme="minorEastAsia" w:cs="Arial"/>
          <w:szCs w:val="24"/>
          <w:lang w:val="en-US"/>
        </w:rPr>
        <w:t>eedback opportunities</w:t>
      </w:r>
      <w:r w:rsidR="001B78E5">
        <w:rPr>
          <w:rFonts w:eastAsiaTheme="minorEastAsia" w:cs="Arial"/>
          <w:szCs w:val="24"/>
          <w:lang w:val="en-US"/>
        </w:rPr>
        <w:t>.</w:t>
      </w:r>
      <w:r w:rsidR="00F9564E">
        <w:rPr>
          <w:rFonts w:eastAsiaTheme="minorEastAsia" w:cs="Arial"/>
          <w:szCs w:val="24"/>
          <w:lang w:val="en-US"/>
        </w:rPr>
        <w:t xml:space="preserve"> </w:t>
      </w:r>
      <w:r w:rsidR="001B78E5">
        <w:rPr>
          <w:rFonts w:eastAsiaTheme="minorEastAsia" w:cs="Arial"/>
          <w:szCs w:val="24"/>
          <w:lang w:val="en-US"/>
        </w:rPr>
        <w:t>For example</w:t>
      </w:r>
      <w:r w:rsidR="00F9564E">
        <w:rPr>
          <w:rFonts w:eastAsiaTheme="minorEastAsia" w:cs="Arial"/>
          <w:szCs w:val="24"/>
          <w:lang w:val="en-US"/>
        </w:rPr>
        <w:t>, enable the HARQ-ACK bit</w:t>
      </w:r>
      <w:r>
        <w:rPr>
          <w:rFonts w:eastAsiaTheme="minorEastAsia" w:cs="Arial"/>
          <w:szCs w:val="24"/>
          <w:lang w:val="en-US"/>
        </w:rPr>
        <w:t xml:space="preserve"> in HARQ-ACK codebook2</w:t>
      </w:r>
      <w:r w:rsidR="00534F18">
        <w:rPr>
          <w:rFonts w:eastAsiaTheme="minorEastAsia" w:cs="Arial"/>
          <w:szCs w:val="24"/>
          <w:lang w:val="en-US"/>
        </w:rPr>
        <w:t xml:space="preserve"> corresponding to PDSCH</w:t>
      </w:r>
      <w:r>
        <w:rPr>
          <w:rFonts w:eastAsiaTheme="minorEastAsia" w:cs="Arial"/>
          <w:szCs w:val="24"/>
          <w:lang w:val="en-US"/>
        </w:rPr>
        <w:t>1</w:t>
      </w:r>
      <w:r w:rsidR="00534F18">
        <w:rPr>
          <w:rFonts w:eastAsiaTheme="minorEastAsia" w:cs="Arial"/>
          <w:szCs w:val="24"/>
          <w:lang w:val="en-US"/>
        </w:rPr>
        <w:t xml:space="preserve"> and </w:t>
      </w:r>
      <w:r w:rsidR="00F9564E">
        <w:rPr>
          <w:rFonts w:eastAsiaTheme="minorEastAsia" w:cs="Arial"/>
          <w:szCs w:val="24"/>
          <w:lang w:val="en-US"/>
        </w:rPr>
        <w:t>enable the HARQ-ACK bit</w:t>
      </w:r>
      <w:r>
        <w:rPr>
          <w:rFonts w:eastAsiaTheme="minorEastAsia" w:cs="Arial"/>
          <w:szCs w:val="24"/>
          <w:lang w:val="en-US"/>
        </w:rPr>
        <w:t xml:space="preserve"> in HARQ-ACK codebook1 corresponding to PDSCH2</w:t>
      </w:r>
      <w:r w:rsidR="00534F18">
        <w:rPr>
          <w:rFonts w:eastAsiaTheme="minorEastAsia" w:cs="Arial"/>
          <w:szCs w:val="24"/>
          <w:lang w:val="en-US"/>
        </w:rPr>
        <w:t xml:space="preserve">. </w:t>
      </w:r>
      <w:r w:rsidR="004D1A37">
        <w:rPr>
          <w:rFonts w:eastAsiaTheme="minorEastAsia" w:cs="Arial"/>
          <w:szCs w:val="24"/>
          <w:lang w:val="en-US"/>
        </w:rPr>
        <w:t>Since originally both PUCCH1 and PUCCH2 are supposed to be transmitted, i</w:t>
      </w:r>
      <w:r w:rsidR="00534F18">
        <w:rPr>
          <w:rFonts w:eastAsiaTheme="minorEastAsia" w:cs="Arial"/>
          <w:szCs w:val="24"/>
          <w:lang w:val="en-US"/>
        </w:rPr>
        <w:t>t can be seen that additional HARQ-ACK f</w:t>
      </w:r>
      <w:r w:rsidR="004D1A37">
        <w:rPr>
          <w:rFonts w:eastAsiaTheme="minorEastAsia" w:cs="Arial"/>
          <w:szCs w:val="24"/>
          <w:lang w:val="en-US"/>
        </w:rPr>
        <w:t>eedback opportunities</w:t>
      </w:r>
      <w:r w:rsidR="00534F18">
        <w:rPr>
          <w:rFonts w:eastAsiaTheme="minorEastAsia" w:cs="Arial"/>
          <w:szCs w:val="24"/>
          <w:lang w:val="en-US"/>
        </w:rPr>
        <w:t xml:space="preserve"> are created</w:t>
      </w:r>
      <w:r w:rsidR="004D1A37">
        <w:rPr>
          <w:rFonts w:eastAsiaTheme="minorEastAsia" w:cs="Arial"/>
          <w:szCs w:val="24"/>
          <w:lang w:val="en-US"/>
        </w:rPr>
        <w:t xml:space="preserve"> for both PDSCH1 and PDSCH2</w:t>
      </w:r>
      <w:r w:rsidR="00534F18">
        <w:rPr>
          <w:rFonts w:eastAsiaTheme="minorEastAsia" w:cs="Arial"/>
          <w:szCs w:val="24"/>
          <w:lang w:val="en-US"/>
        </w:rPr>
        <w:t xml:space="preserve"> without any additional resources.</w:t>
      </w:r>
      <w:r w:rsidR="00976F6B">
        <w:rPr>
          <w:rFonts w:eastAsiaTheme="minorEastAsia" w:cs="Arial"/>
          <w:szCs w:val="24"/>
          <w:lang w:val="en-US"/>
        </w:rPr>
        <w:t xml:space="preserve"> C</w:t>
      </w:r>
      <w:r w:rsidR="00534F18">
        <w:rPr>
          <w:rFonts w:eastAsiaTheme="minorEastAsia" w:cs="Arial"/>
          <w:szCs w:val="24"/>
          <w:lang w:val="en-US"/>
        </w:rPr>
        <w:t>onsider</w:t>
      </w:r>
      <w:r w:rsidR="004D1A37">
        <w:rPr>
          <w:rFonts w:eastAsiaTheme="minorEastAsia" w:cs="Arial"/>
          <w:szCs w:val="24"/>
          <w:lang w:val="en-US"/>
        </w:rPr>
        <w:t xml:space="preserve"> that the transmission</w:t>
      </w:r>
      <w:r w:rsidR="00534F18">
        <w:rPr>
          <w:rFonts w:eastAsiaTheme="minorEastAsia" w:cs="Arial"/>
          <w:szCs w:val="24"/>
          <w:lang w:val="en-US"/>
        </w:rPr>
        <w:t xml:space="preserve"> of HARQ-ACK codebook1</w:t>
      </w:r>
      <w:r w:rsidR="004D1A37">
        <w:rPr>
          <w:rFonts w:eastAsiaTheme="minorEastAsia" w:cs="Arial"/>
          <w:szCs w:val="24"/>
          <w:lang w:val="en-US"/>
        </w:rPr>
        <w:t xml:space="preserve"> via PUCCH1 is</w:t>
      </w:r>
      <w:r w:rsidR="00534F18">
        <w:rPr>
          <w:rFonts w:eastAsiaTheme="minorEastAsia" w:cs="Arial"/>
          <w:szCs w:val="24"/>
          <w:lang w:val="en-US"/>
        </w:rPr>
        <w:t xml:space="preserve"> not p</w:t>
      </w:r>
      <w:r w:rsidR="004D1A37">
        <w:rPr>
          <w:rFonts w:eastAsiaTheme="minorEastAsia" w:cs="Arial"/>
          <w:szCs w:val="24"/>
          <w:lang w:val="en-US"/>
        </w:rPr>
        <w:t>ossible due to LBT failure</w:t>
      </w:r>
      <w:r w:rsidR="00534F18">
        <w:rPr>
          <w:rFonts w:eastAsiaTheme="minorEastAsia" w:cs="Arial"/>
          <w:szCs w:val="24"/>
          <w:lang w:val="en-US"/>
        </w:rPr>
        <w:t xml:space="preserve"> but </w:t>
      </w:r>
      <w:r w:rsidR="004D1A37">
        <w:rPr>
          <w:rFonts w:eastAsiaTheme="minorEastAsia" w:cs="Arial"/>
          <w:szCs w:val="24"/>
          <w:lang w:val="en-US"/>
        </w:rPr>
        <w:t xml:space="preserve">HARQ-ACK codebook2 via PUCCH2 </w:t>
      </w:r>
      <w:r w:rsidR="00534F18">
        <w:rPr>
          <w:rFonts w:eastAsiaTheme="minorEastAsia" w:cs="Arial"/>
          <w:szCs w:val="24"/>
          <w:lang w:val="en-US"/>
        </w:rPr>
        <w:t xml:space="preserve">can be transmitted, then </w:t>
      </w:r>
      <w:r w:rsidR="004D1A37">
        <w:rPr>
          <w:rFonts w:eastAsiaTheme="minorEastAsia" w:cs="Arial"/>
          <w:szCs w:val="24"/>
          <w:lang w:val="en-US"/>
        </w:rPr>
        <w:t xml:space="preserve">the </w:t>
      </w:r>
      <w:r w:rsidR="00534F18">
        <w:rPr>
          <w:rFonts w:eastAsiaTheme="minorEastAsia" w:cs="Arial"/>
          <w:szCs w:val="24"/>
          <w:lang w:val="en-US"/>
        </w:rPr>
        <w:t xml:space="preserve">HARQ-ACK feedback for PDSCH1 is still </w:t>
      </w:r>
      <w:r w:rsidR="00BC46B0">
        <w:rPr>
          <w:rFonts w:eastAsiaTheme="minorEastAsia" w:cs="Arial"/>
          <w:szCs w:val="24"/>
          <w:lang w:val="en-US"/>
        </w:rPr>
        <w:t>delivered</w:t>
      </w:r>
      <w:r w:rsidR="00534F18">
        <w:rPr>
          <w:rFonts w:eastAsiaTheme="minorEastAsia" w:cs="Arial"/>
          <w:szCs w:val="24"/>
          <w:lang w:val="en-US"/>
        </w:rPr>
        <w:t>.</w:t>
      </w:r>
    </w:p>
    <w:p w14:paraId="2A50AC58" w14:textId="77777777" w:rsidR="00534F18" w:rsidRPr="00D02C1B" w:rsidRDefault="00534F18" w:rsidP="00FB52F1">
      <w:pPr>
        <w:adjustRightInd w:val="0"/>
        <w:spacing w:after="0" w:afterAutospacing="0"/>
        <w:rPr>
          <w:rFonts w:eastAsiaTheme="minorEastAsia" w:cs="Arial"/>
          <w:b/>
          <w:color w:val="C00000"/>
          <w:szCs w:val="24"/>
          <w:lang w:val="en-US"/>
        </w:rPr>
      </w:pPr>
    </w:p>
    <w:p w14:paraId="124851D5" w14:textId="704C1EF9" w:rsidR="00D02C1B" w:rsidRDefault="00B65A20" w:rsidP="00E478EC">
      <w:pPr>
        <w:adjustRightInd w:val="0"/>
        <w:spacing w:after="0" w:afterAutospacing="0"/>
        <w:jc w:val="center"/>
        <w:rPr>
          <w:rFonts w:eastAsiaTheme="minorEastAsia" w:cs="Arial"/>
          <w:b/>
          <w:color w:val="C00000"/>
          <w:szCs w:val="24"/>
          <w:lang w:val="en-US"/>
        </w:rPr>
      </w:pPr>
      <w:r>
        <w:rPr>
          <w:rFonts w:eastAsiaTheme="minorEastAsia" w:cs="Arial"/>
          <w:b/>
          <w:noProof/>
          <w:color w:val="C00000"/>
          <w:szCs w:val="24"/>
          <w:lang w:val="en-US"/>
        </w:rPr>
        <w:drawing>
          <wp:inline distT="0" distB="0" distL="0" distR="0" wp14:anchorId="387D7B6D" wp14:editId="4560DB28">
            <wp:extent cx="6127558" cy="1746913"/>
            <wp:effectExtent l="0" t="0" r="0" b="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3957" cy="1757290"/>
                    </a:xfrm>
                    <a:prstGeom prst="rect">
                      <a:avLst/>
                    </a:prstGeom>
                    <a:noFill/>
                    <a:ln>
                      <a:noFill/>
                    </a:ln>
                  </pic:spPr>
                </pic:pic>
              </a:graphicData>
            </a:graphic>
          </wp:inline>
        </w:drawing>
      </w:r>
    </w:p>
    <w:p w14:paraId="08A457D3" w14:textId="27AF3C9B" w:rsidR="00D02C1B" w:rsidRDefault="004C43AB"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4</w:t>
      </w:r>
      <w:r w:rsidR="00D02C1B" w:rsidRPr="003904C7">
        <w:rPr>
          <w:rFonts w:eastAsiaTheme="minorEastAsia" w:cs="Arial" w:hint="eastAsia"/>
          <w:b/>
          <w:szCs w:val="24"/>
          <w:lang w:val="en-US"/>
        </w:rPr>
        <w:t>:</w:t>
      </w:r>
      <w:r w:rsidR="00D02C1B" w:rsidRPr="003904C7">
        <w:rPr>
          <w:rFonts w:eastAsiaTheme="minorEastAsia" w:cs="Arial"/>
          <w:b/>
          <w:szCs w:val="24"/>
          <w:lang w:val="en-US"/>
        </w:rPr>
        <w:t xml:space="preserve"> Illustration of multiple opportunitie</w:t>
      </w:r>
      <w:r w:rsidR="00D02C1B">
        <w:rPr>
          <w:rFonts w:eastAsiaTheme="minorEastAsia" w:cs="Arial"/>
          <w:b/>
          <w:szCs w:val="24"/>
          <w:lang w:val="en-US"/>
        </w:rPr>
        <w:t xml:space="preserve">s by </w:t>
      </w:r>
      <w:r w:rsidR="00AB1213">
        <w:rPr>
          <w:rFonts w:eastAsiaTheme="minorEastAsia" w:cs="Arial"/>
          <w:b/>
          <w:szCs w:val="24"/>
          <w:lang w:val="en-US"/>
        </w:rPr>
        <w:t>enhancing</w:t>
      </w:r>
      <w:r w:rsidR="00D02C1B">
        <w:rPr>
          <w:rFonts w:eastAsiaTheme="minorEastAsia" w:cs="Arial"/>
          <w:b/>
          <w:szCs w:val="24"/>
          <w:lang w:val="en-US"/>
        </w:rPr>
        <w:t xml:space="preserve"> semi-static HARQ-ACK codebook</w:t>
      </w:r>
    </w:p>
    <w:p w14:paraId="484F07F0" w14:textId="77777777" w:rsidR="00856C59" w:rsidRPr="00856C59" w:rsidRDefault="00856C59" w:rsidP="00FB52F1">
      <w:pPr>
        <w:adjustRightInd w:val="0"/>
        <w:spacing w:after="0" w:afterAutospacing="0"/>
        <w:rPr>
          <w:rFonts w:eastAsiaTheme="minorEastAsia" w:cs="Arial"/>
          <w:b/>
          <w:color w:val="C00000"/>
          <w:szCs w:val="24"/>
          <w:lang w:val="en-US"/>
        </w:rPr>
      </w:pPr>
    </w:p>
    <w:p w14:paraId="3B26F848" w14:textId="0786B98D"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A43DCE">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32A57EA" w14:textId="664E7FF9" w:rsidR="003744C2" w:rsidRDefault="007A3669" w:rsidP="00CA7A9A">
      <w:pPr>
        <w:adjustRightInd w:val="0"/>
        <w:spacing w:after="0" w:afterAutospacing="0"/>
        <w:rPr>
          <w:rFonts w:eastAsiaTheme="minorEastAsia" w:cs="Arial"/>
          <w:szCs w:val="24"/>
          <w:lang w:val="en-US"/>
        </w:rPr>
      </w:pPr>
      <w:r>
        <w:rPr>
          <w:rFonts w:eastAsiaTheme="minorEastAsia" w:cs="Arial"/>
          <w:szCs w:val="24"/>
        </w:rPr>
        <w:t>A</w:t>
      </w:r>
      <w:r w:rsidR="00847BDD">
        <w:rPr>
          <w:rFonts w:eastAsiaTheme="minorEastAsia" w:cs="Arial"/>
          <w:szCs w:val="24"/>
          <w:lang w:val="en-US"/>
        </w:rPr>
        <w:t xml:space="preserve"> m</w:t>
      </w:r>
      <w:r w:rsidR="00310148">
        <w:rPr>
          <w:rFonts w:eastAsiaTheme="minorEastAsia" w:cs="Arial"/>
          <w:szCs w:val="24"/>
          <w:lang w:val="en-US"/>
        </w:rPr>
        <w:t>ethod of creating multiple HARQ-ACK feedback opportunities</w:t>
      </w:r>
      <w:r w:rsidR="0059519E">
        <w:rPr>
          <w:rFonts w:eastAsiaTheme="minorEastAsia" w:cs="Arial"/>
          <w:szCs w:val="24"/>
          <w:lang w:val="en-US"/>
        </w:rPr>
        <w:t xml:space="preserve"> in time domain</w:t>
      </w:r>
      <w:r w:rsidR="00310148" w:rsidRPr="00D50819">
        <w:rPr>
          <w:rFonts w:eastAsiaTheme="minorEastAsia" w:cs="Arial"/>
          <w:color w:val="000000" w:themeColor="text1"/>
          <w:szCs w:val="24"/>
          <w:lang w:val="en-US"/>
        </w:rPr>
        <w:t xml:space="preserve"> </w:t>
      </w:r>
      <w:r w:rsidR="00847BDD" w:rsidRPr="00D50819">
        <w:rPr>
          <w:rFonts w:eastAsiaTheme="minorEastAsia" w:cs="Arial"/>
          <w:color w:val="000000" w:themeColor="text1"/>
          <w:szCs w:val="24"/>
          <w:lang w:val="en-US"/>
        </w:rPr>
        <w:t xml:space="preserve">by </w:t>
      </w:r>
      <w:r w:rsidR="007000B0" w:rsidRPr="00D50819">
        <w:rPr>
          <w:rFonts w:eastAsiaTheme="minorEastAsia" w:cs="Arial"/>
          <w:color w:val="000000" w:themeColor="text1"/>
          <w:szCs w:val="24"/>
          <w:lang w:val="en-US"/>
        </w:rPr>
        <w:t>enhancing the</w:t>
      </w:r>
      <w:r w:rsidR="00847BDD" w:rsidRPr="00D50819">
        <w:rPr>
          <w:rFonts w:eastAsiaTheme="minorEastAsia" w:cs="Arial"/>
          <w:color w:val="000000" w:themeColor="text1"/>
          <w:szCs w:val="24"/>
          <w:lang w:val="en-US"/>
        </w:rPr>
        <w:t xml:space="preserve"> </w:t>
      </w:r>
      <w:r w:rsidR="00847BDD">
        <w:rPr>
          <w:rFonts w:eastAsiaTheme="minorEastAsia" w:cs="Arial"/>
          <w:szCs w:val="24"/>
          <w:lang w:val="en-US"/>
        </w:rPr>
        <w:t>semi-static HARQ-ACK codebook</w:t>
      </w:r>
      <w:r w:rsidR="00655214">
        <w:rPr>
          <w:rFonts w:eastAsiaTheme="minorEastAsia" w:cs="Arial"/>
          <w:szCs w:val="24"/>
          <w:lang w:val="en-US"/>
        </w:rPr>
        <w:t xml:space="preserve"> should be support</w:t>
      </w:r>
      <w:r w:rsidR="004E58E7">
        <w:rPr>
          <w:rFonts w:eastAsiaTheme="minorEastAsia" w:cs="Arial"/>
          <w:szCs w:val="24"/>
          <w:lang w:val="en-US"/>
        </w:rPr>
        <w:t>ed</w:t>
      </w:r>
      <w:r w:rsidR="00310148">
        <w:rPr>
          <w:rFonts w:eastAsiaTheme="minorEastAsia" w:cs="Arial"/>
          <w:szCs w:val="24"/>
          <w:lang w:val="en-US"/>
        </w:rPr>
        <w:t>.</w:t>
      </w:r>
    </w:p>
    <w:p w14:paraId="2EE294AD" w14:textId="67FA2742" w:rsidR="00624A04" w:rsidRPr="00352AFD" w:rsidRDefault="00624A04" w:rsidP="007B7035">
      <w:pPr>
        <w:pStyle w:val="10"/>
        <w:spacing w:after="180"/>
        <w:rPr>
          <w:lang w:val="en-US"/>
        </w:rPr>
      </w:pPr>
      <w:r w:rsidRPr="00352AFD">
        <w:rPr>
          <w:lang w:val="en-US"/>
        </w:rPr>
        <w:lastRenderedPageBreak/>
        <w:t>Multi-TTI PUSCH scheduling</w:t>
      </w:r>
    </w:p>
    <w:p w14:paraId="7374C5FB" w14:textId="77777777" w:rsidR="00956F10" w:rsidRDefault="00956F10" w:rsidP="00956F10">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56F10" w14:paraId="2A23CB8B" w14:textId="77777777" w:rsidTr="00C67DDA">
        <w:tc>
          <w:tcPr>
            <w:tcW w:w="10162" w:type="dxa"/>
          </w:tcPr>
          <w:p w14:paraId="3DCBA932" w14:textId="6B3DAF47" w:rsidR="00956F10" w:rsidRPr="00756ED4" w:rsidRDefault="00956F10" w:rsidP="00C67DDA">
            <w:pPr>
              <w:rPr>
                <w:sz w:val="22"/>
                <w:lang w:eastAsia="x-none"/>
              </w:rPr>
            </w:pPr>
            <w:r w:rsidRPr="00756ED4">
              <w:rPr>
                <w:sz w:val="22"/>
                <w:highlight w:val="green"/>
                <w:lang w:eastAsia="x-none"/>
              </w:rPr>
              <w:t>Agreement:</w:t>
            </w:r>
          </w:p>
          <w:p w14:paraId="4926CACA" w14:textId="77777777" w:rsidR="00956F10" w:rsidRPr="00756ED4" w:rsidRDefault="00956F10" w:rsidP="00C67DDA">
            <w:pPr>
              <w:rPr>
                <w:sz w:val="22"/>
                <w:lang w:eastAsia="x-none"/>
              </w:rPr>
            </w:pPr>
            <w:r w:rsidRPr="00756ED4">
              <w:rPr>
                <w:sz w:val="22"/>
                <w:lang w:eastAsia="x-none"/>
              </w:rPr>
              <w:t>Scheduling PUSCH over multiple slots/mini-slots by single DCI supports at least multiple continuous PUSCHs with separate TBs</w:t>
            </w:r>
          </w:p>
          <w:p w14:paraId="703E893D" w14:textId="77777777" w:rsidR="00956F10" w:rsidRPr="00624A04" w:rsidRDefault="00956F10" w:rsidP="00C67DDA">
            <w:pPr>
              <w:numPr>
                <w:ilvl w:val="0"/>
                <w:numId w:val="25"/>
              </w:numPr>
              <w:snapToGrid/>
              <w:spacing w:after="0" w:afterAutospacing="0"/>
              <w:jc w:val="left"/>
              <w:rPr>
                <w:lang w:eastAsia="x-none"/>
              </w:rPr>
            </w:pPr>
            <w:r w:rsidRPr="00756ED4">
              <w:rPr>
                <w:sz w:val="22"/>
                <w:lang w:eastAsia="x-none"/>
              </w:rPr>
              <w:t>Each TB is mapped to at most one slot or one mini-slot</w:t>
            </w:r>
          </w:p>
        </w:tc>
      </w:tr>
    </w:tbl>
    <w:p w14:paraId="0F01A884" w14:textId="0391C7E4" w:rsidR="003A1339" w:rsidRDefault="003A1339" w:rsidP="0009131B">
      <w:pPr>
        <w:adjustRightInd w:val="0"/>
        <w:spacing w:after="0" w:afterAutospacing="0"/>
        <w:rPr>
          <w:rFonts w:eastAsiaTheme="minorEastAsia" w:cs="Arial"/>
          <w:szCs w:val="24"/>
          <w:lang w:val="en-US"/>
        </w:rPr>
      </w:pPr>
    </w:p>
    <w:p w14:paraId="22512425" w14:textId="656079F0" w:rsidR="00FD6A9F" w:rsidRDefault="003A1339" w:rsidP="003A1339">
      <w:pPr>
        <w:adjustRightInd w:val="0"/>
        <w:spacing w:after="0" w:afterAutospacing="0"/>
        <w:rPr>
          <w:rFonts w:eastAsiaTheme="minorEastAsia" w:cs="Arial"/>
          <w:szCs w:val="24"/>
          <w:lang w:val="en-US"/>
        </w:rPr>
      </w:pPr>
      <w:r>
        <w:rPr>
          <w:rFonts w:eastAsiaTheme="minorEastAsia" w:cs="Arial"/>
          <w:szCs w:val="24"/>
          <w:lang w:val="en-US"/>
        </w:rPr>
        <w:t>Scheduling multi-TTI PUSCH with separate TB by a single DCI format has been agreed in the last RAN1 #96 meeting</w:t>
      </w:r>
      <w:r w:rsidR="008F51BD">
        <w:rPr>
          <w:rFonts w:eastAsiaTheme="minorEastAsia" w:cs="Arial"/>
          <w:szCs w:val="24"/>
          <w:lang w:val="en-US"/>
        </w:rPr>
        <w:t xml:space="preserve"> [3]</w:t>
      </w:r>
      <w:r w:rsidR="00674047">
        <w:rPr>
          <w:rFonts w:eastAsiaTheme="minorEastAsia" w:cs="Arial"/>
          <w:szCs w:val="24"/>
          <w:lang w:val="en-US"/>
        </w:rPr>
        <w:t xml:space="preserve"> as shown above</w:t>
      </w:r>
      <w:r>
        <w:rPr>
          <w:rFonts w:eastAsiaTheme="minorEastAsia" w:cs="Arial"/>
          <w:szCs w:val="24"/>
          <w:lang w:val="en-US"/>
        </w:rPr>
        <w:t>.</w:t>
      </w:r>
      <w:r w:rsidR="0095690C">
        <w:rPr>
          <w:rFonts w:eastAsiaTheme="minorEastAsia" w:cs="Arial"/>
          <w:szCs w:val="24"/>
          <w:lang w:val="en-US"/>
        </w:rPr>
        <w:t xml:space="preserve"> Compared to </w:t>
      </w:r>
      <w:r w:rsidR="00BC12D2">
        <w:rPr>
          <w:rFonts w:eastAsiaTheme="minorEastAsia" w:cs="Arial"/>
          <w:szCs w:val="24"/>
          <w:lang w:val="en-US"/>
        </w:rPr>
        <w:t xml:space="preserve">NR Rel-15 DCI indication scheduling one PUSCH at a time, some DCI fields need to </w:t>
      </w:r>
      <w:r w:rsidR="008B2091">
        <w:rPr>
          <w:rFonts w:eastAsiaTheme="minorEastAsia" w:cs="Arial"/>
          <w:szCs w:val="24"/>
          <w:lang w:val="en-US"/>
        </w:rPr>
        <w:t>be enhanced or redesigned to accommodate</w:t>
      </w:r>
      <w:r w:rsidR="00FD6A9F">
        <w:rPr>
          <w:rFonts w:eastAsiaTheme="minorEastAsia" w:cs="Arial"/>
          <w:szCs w:val="24"/>
          <w:lang w:val="en-US"/>
        </w:rPr>
        <w:t xml:space="preserve"> multi-TTI scheduling. Here we categorize the DCI fields into three types as the following.</w:t>
      </w:r>
    </w:p>
    <w:p w14:paraId="603E9A23" w14:textId="484172D5" w:rsid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942A7" w:rsidRPr="006E660F">
        <w:rPr>
          <w:rFonts w:eastAsiaTheme="minorEastAsia" w:cs="Arial"/>
          <w:b/>
          <w:szCs w:val="24"/>
          <w:lang w:val="en-US"/>
        </w:rPr>
        <w:t>-common</w:t>
      </w:r>
      <w:r w:rsidR="00CB50E0">
        <w:rPr>
          <w:rFonts w:eastAsiaTheme="minorEastAsia" w:cs="Arial"/>
          <w:szCs w:val="24"/>
          <w:lang w:val="en-US"/>
        </w:rPr>
        <w:t>: the</w:t>
      </w:r>
      <w:r w:rsidR="00FD6A9F">
        <w:rPr>
          <w:rFonts w:eastAsiaTheme="minorEastAsia" w:cs="Arial"/>
          <w:szCs w:val="24"/>
          <w:lang w:val="en-US"/>
        </w:rPr>
        <w:t xml:space="preserve"> DCI field is</w:t>
      </w:r>
      <w:r w:rsidR="00620AC1">
        <w:rPr>
          <w:rFonts w:eastAsiaTheme="minorEastAsia" w:cs="Arial"/>
          <w:szCs w:val="24"/>
          <w:lang w:val="en-US"/>
        </w:rPr>
        <w:t xml:space="preserve"> indicated once and</w:t>
      </w:r>
      <w:r w:rsidR="00FD6A9F">
        <w:rPr>
          <w:rFonts w:eastAsiaTheme="minorEastAsia" w:cs="Arial"/>
          <w:szCs w:val="24"/>
          <w:lang w:val="en-US"/>
        </w:rPr>
        <w:t xml:space="preserve"> commonly applied to all </w:t>
      </w:r>
      <w:r>
        <w:rPr>
          <w:rFonts w:eastAsiaTheme="minorEastAsia" w:cs="Arial"/>
          <w:szCs w:val="24"/>
          <w:lang w:val="en-US"/>
        </w:rPr>
        <w:t>PUSCHs</w:t>
      </w:r>
      <w:r w:rsidR="00FD6A9F">
        <w:rPr>
          <w:rFonts w:eastAsiaTheme="minorEastAsia" w:cs="Arial"/>
          <w:szCs w:val="24"/>
          <w:lang w:val="en-US"/>
        </w:rPr>
        <w:t>.</w:t>
      </w:r>
    </w:p>
    <w:p w14:paraId="2A1678D9" w14:textId="3AC441C6" w:rsid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D6A9F" w:rsidRPr="006E660F">
        <w:rPr>
          <w:rFonts w:eastAsiaTheme="minorEastAsia" w:cs="Arial"/>
          <w:b/>
          <w:szCs w:val="24"/>
          <w:lang w:val="en-US"/>
        </w:rPr>
        <w:t>-specific</w:t>
      </w:r>
      <w:r w:rsidR="00FD6A9F">
        <w:rPr>
          <w:rFonts w:eastAsiaTheme="minorEastAsia" w:cs="Arial"/>
          <w:szCs w:val="24"/>
          <w:lang w:val="en-US"/>
        </w:rPr>
        <w:t>:</w:t>
      </w:r>
      <w:r w:rsidR="00CB50E0">
        <w:rPr>
          <w:rFonts w:eastAsiaTheme="minorEastAsia" w:cs="Arial"/>
          <w:szCs w:val="24"/>
          <w:lang w:val="en-US"/>
        </w:rPr>
        <w:t xml:space="preserve"> different </w:t>
      </w:r>
      <w:r>
        <w:rPr>
          <w:rFonts w:eastAsiaTheme="minorEastAsia" w:cs="Arial"/>
          <w:szCs w:val="24"/>
          <w:lang w:val="en-US"/>
        </w:rPr>
        <w:t xml:space="preserve">PUSCHs </w:t>
      </w:r>
      <w:r w:rsidR="00CB50E0">
        <w:rPr>
          <w:rFonts w:eastAsiaTheme="minorEastAsia" w:cs="Arial"/>
          <w:szCs w:val="24"/>
          <w:lang w:val="en-US"/>
        </w:rPr>
        <w:t>may require different indications (</w:t>
      </w:r>
      <w:r w:rsidR="007D1CBA">
        <w:rPr>
          <w:rFonts w:eastAsiaTheme="minorEastAsia" w:cs="Arial"/>
          <w:szCs w:val="24"/>
          <w:lang w:val="en-US"/>
        </w:rPr>
        <w:t>explicitly</w:t>
      </w:r>
      <w:r w:rsidR="00CB50E0">
        <w:rPr>
          <w:rFonts w:eastAsiaTheme="minorEastAsia" w:cs="Arial"/>
          <w:szCs w:val="24"/>
          <w:lang w:val="en-US"/>
        </w:rPr>
        <w:t xml:space="preserve"> </w:t>
      </w:r>
      <w:r w:rsidR="007D1CBA">
        <w:rPr>
          <w:rFonts w:eastAsiaTheme="minorEastAsia" w:cs="Arial"/>
          <w:szCs w:val="24"/>
          <w:lang w:val="en-US"/>
        </w:rPr>
        <w:t>or implicitly</w:t>
      </w:r>
      <w:r w:rsidR="00CB50E0">
        <w:rPr>
          <w:rFonts w:eastAsiaTheme="minorEastAsia" w:cs="Arial"/>
          <w:szCs w:val="24"/>
          <w:lang w:val="en-US"/>
        </w:rPr>
        <w:t>)</w:t>
      </w:r>
    </w:p>
    <w:p w14:paraId="615C0F84" w14:textId="5046730C" w:rsidR="00FD6A9F" w:rsidRPr="00FD6A9F" w:rsidRDefault="00294E02" w:rsidP="00FD6A9F">
      <w:pPr>
        <w:pStyle w:val="aff5"/>
        <w:numPr>
          <w:ilvl w:val="0"/>
          <w:numId w:val="12"/>
        </w:numPr>
        <w:adjustRightInd w:val="0"/>
        <w:spacing w:after="0" w:afterAutospacing="0"/>
        <w:ind w:leftChars="0"/>
        <w:rPr>
          <w:rFonts w:eastAsiaTheme="minorEastAsia" w:cs="Arial"/>
          <w:szCs w:val="24"/>
          <w:lang w:val="en-US"/>
        </w:rPr>
      </w:pPr>
      <w:r w:rsidRPr="006E660F">
        <w:rPr>
          <w:rFonts w:eastAsiaTheme="minorEastAsia" w:cs="Arial"/>
          <w:b/>
          <w:szCs w:val="24"/>
          <w:lang w:val="en-US"/>
        </w:rPr>
        <w:t>PUSCH</w:t>
      </w:r>
      <w:r w:rsidR="00F942A7" w:rsidRPr="006E660F">
        <w:rPr>
          <w:rFonts w:eastAsiaTheme="minorEastAsia" w:cs="Arial"/>
          <w:b/>
          <w:szCs w:val="24"/>
          <w:lang w:val="en-US"/>
        </w:rPr>
        <w:t>-irrelevant</w:t>
      </w:r>
      <w:r w:rsidR="00CB50E0">
        <w:rPr>
          <w:rFonts w:eastAsiaTheme="minorEastAsia" w:cs="Arial"/>
          <w:szCs w:val="24"/>
          <w:lang w:val="en-US"/>
        </w:rPr>
        <w:t xml:space="preserve">: the DCI field is applied to the whole multi-TTI scheduling, not to </w:t>
      </w:r>
      <w:r w:rsidR="00CA0C30">
        <w:rPr>
          <w:rFonts w:eastAsiaTheme="minorEastAsia" w:cs="Arial"/>
          <w:szCs w:val="24"/>
          <w:lang w:val="en-US"/>
        </w:rPr>
        <w:t xml:space="preserve">PUSCH </w:t>
      </w:r>
      <w:r w:rsidR="00CB50E0">
        <w:rPr>
          <w:rFonts w:eastAsiaTheme="minorEastAsia" w:cs="Arial"/>
          <w:szCs w:val="24"/>
          <w:lang w:val="en-US"/>
        </w:rPr>
        <w:t>level</w:t>
      </w:r>
    </w:p>
    <w:p w14:paraId="53454B68" w14:textId="6781D602" w:rsidR="00FD6A9F" w:rsidRDefault="00FD6A9F" w:rsidP="003A1339">
      <w:pPr>
        <w:adjustRightInd w:val="0"/>
        <w:spacing w:after="0" w:afterAutospacing="0"/>
        <w:rPr>
          <w:rFonts w:eastAsiaTheme="minorEastAsia" w:cs="Arial"/>
          <w:szCs w:val="24"/>
          <w:lang w:val="en-US"/>
        </w:rPr>
      </w:pPr>
    </w:p>
    <w:p w14:paraId="3747007D" w14:textId="7EC1BE08" w:rsidR="00A56318" w:rsidRDefault="00A56318" w:rsidP="00A56318">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o</w:t>
      </w:r>
      <w:r>
        <w:rPr>
          <w:rFonts w:eastAsiaTheme="minorEastAsia" w:cs="Arial" w:hint="eastAsia"/>
          <w:szCs w:val="24"/>
          <w:lang w:val="en-US"/>
        </w:rPr>
        <w:t>me major</w:t>
      </w:r>
      <w:r w:rsidR="00B9725B">
        <w:rPr>
          <w:rFonts w:eastAsiaTheme="minorEastAsia" w:cs="Arial"/>
          <w:szCs w:val="24"/>
          <w:lang w:val="en-US"/>
        </w:rPr>
        <w:t xml:space="preserve"> DCI</w:t>
      </w:r>
      <w:r>
        <w:rPr>
          <w:rFonts w:eastAsiaTheme="minorEastAsia" w:cs="Arial" w:hint="eastAsia"/>
          <w:szCs w:val="24"/>
          <w:lang w:val="en-US"/>
        </w:rPr>
        <w:t xml:space="preserve"> fields are summarized in the following table.</w:t>
      </w:r>
      <w:r>
        <w:rPr>
          <w:rFonts w:eastAsiaTheme="minorEastAsia" w:cs="Arial"/>
          <w:szCs w:val="24"/>
          <w:lang w:val="en-US"/>
        </w:rPr>
        <w:t xml:space="preserve"> </w:t>
      </w:r>
      <w:r>
        <w:rPr>
          <w:rFonts w:eastAsiaTheme="minorEastAsia" w:cs="Arial" w:hint="eastAsia"/>
          <w:szCs w:val="24"/>
          <w:lang w:val="en-US"/>
        </w:rPr>
        <w:t xml:space="preserve">Since the DCI field design in </w:t>
      </w:r>
      <w:proofErr w:type="spellStart"/>
      <w:r>
        <w:rPr>
          <w:rFonts w:eastAsiaTheme="minorEastAsia" w:cs="Arial" w:hint="eastAsia"/>
          <w:szCs w:val="24"/>
          <w:lang w:val="en-US"/>
        </w:rPr>
        <w:t>eLAA</w:t>
      </w:r>
      <w:proofErr w:type="spellEnd"/>
      <w:r>
        <w:rPr>
          <w:rFonts w:eastAsiaTheme="minorEastAsia" w:cs="Arial" w:hint="eastAsia"/>
          <w:szCs w:val="24"/>
          <w:lang w:val="en-US"/>
        </w:rPr>
        <w:t xml:space="preserve"> might be a good starting point, we also list fields</w:t>
      </w:r>
      <w:r>
        <w:rPr>
          <w:rFonts w:eastAsiaTheme="minorEastAsia" w:cs="Arial"/>
          <w:szCs w:val="24"/>
          <w:lang w:val="en-US"/>
        </w:rPr>
        <w:t xml:space="preserve"> of DCI format 0B/4B</w:t>
      </w:r>
      <w:r>
        <w:rPr>
          <w:rFonts w:eastAsiaTheme="minorEastAsia" w:cs="Arial" w:hint="eastAsia"/>
          <w:szCs w:val="24"/>
          <w:lang w:val="en-US"/>
        </w:rPr>
        <w:t xml:space="preserve"> in </w:t>
      </w:r>
      <w:proofErr w:type="spellStart"/>
      <w:r>
        <w:rPr>
          <w:rFonts w:eastAsiaTheme="minorEastAsia" w:cs="Arial" w:hint="eastAsia"/>
          <w:szCs w:val="24"/>
          <w:lang w:val="en-US"/>
        </w:rPr>
        <w:t>eLAA</w:t>
      </w:r>
      <w:proofErr w:type="spellEnd"/>
      <w:r w:rsidR="00352692">
        <w:rPr>
          <w:rFonts w:eastAsiaTheme="minorEastAsia" w:cs="Arial"/>
          <w:szCs w:val="24"/>
          <w:lang w:val="en-US"/>
        </w:rPr>
        <w:t xml:space="preserve"> for reference</w:t>
      </w:r>
      <w:r>
        <w:rPr>
          <w:rFonts w:eastAsiaTheme="minorEastAsia" w:cs="Arial" w:hint="eastAsia"/>
          <w:szCs w:val="24"/>
          <w:lang w:val="en-US"/>
        </w:rPr>
        <w:t>.</w:t>
      </w:r>
    </w:p>
    <w:p w14:paraId="6EFB237B" w14:textId="6D06C1D5" w:rsidR="005E7B1E" w:rsidRPr="00A56318" w:rsidRDefault="005E7B1E" w:rsidP="003A1339">
      <w:pPr>
        <w:adjustRightInd w:val="0"/>
        <w:spacing w:after="0" w:afterAutospacing="0"/>
        <w:rPr>
          <w:rFonts w:eastAsiaTheme="minorEastAsia" w:cs="Arial"/>
          <w:szCs w:val="24"/>
          <w:lang w:val="en-US"/>
        </w:rPr>
      </w:pPr>
    </w:p>
    <w:tbl>
      <w:tblPr>
        <w:tblStyle w:val="af0"/>
        <w:tblW w:w="9209" w:type="dxa"/>
        <w:tblLook w:val="04A0" w:firstRow="1" w:lastRow="0" w:firstColumn="1" w:lastColumn="0" w:noHBand="0" w:noVBand="1"/>
      </w:tblPr>
      <w:tblGrid>
        <w:gridCol w:w="2689"/>
        <w:gridCol w:w="3260"/>
        <w:gridCol w:w="3260"/>
      </w:tblGrid>
      <w:tr w:rsidR="005E7B1E" w:rsidRPr="001B58EE" w14:paraId="3E952586" w14:textId="77777777" w:rsidTr="00801F5C">
        <w:tc>
          <w:tcPr>
            <w:tcW w:w="2689" w:type="dxa"/>
            <w:shd w:val="clear" w:color="auto" w:fill="D9D9D9" w:themeFill="background1" w:themeFillShade="D9"/>
          </w:tcPr>
          <w:p w14:paraId="5323D075" w14:textId="77777777" w:rsidR="005E7B1E" w:rsidRPr="001B58EE" w:rsidRDefault="005E7B1E" w:rsidP="00B975D8">
            <w:pPr>
              <w:adjustRightInd w:val="0"/>
              <w:spacing w:after="0" w:afterAutospacing="0"/>
              <w:rPr>
                <w:rFonts w:eastAsiaTheme="minorEastAsia" w:cs="Arial"/>
                <w:b/>
                <w:szCs w:val="24"/>
                <w:lang w:val="en-US"/>
              </w:rPr>
            </w:pPr>
            <w:r w:rsidRPr="001B58EE">
              <w:rPr>
                <w:rFonts w:eastAsiaTheme="minorEastAsia" w:cs="Arial"/>
                <w:b/>
                <w:szCs w:val="24"/>
                <w:lang w:val="en-US"/>
              </w:rPr>
              <w:t xml:space="preserve">DCI </w:t>
            </w:r>
            <w:r w:rsidRPr="001B58EE">
              <w:rPr>
                <w:rFonts w:eastAsiaTheme="minorEastAsia" w:cs="Arial" w:hint="eastAsia"/>
                <w:b/>
                <w:szCs w:val="24"/>
                <w:lang w:val="en-US"/>
              </w:rPr>
              <w:t>field</w:t>
            </w:r>
          </w:p>
        </w:tc>
        <w:tc>
          <w:tcPr>
            <w:tcW w:w="3260" w:type="dxa"/>
            <w:shd w:val="clear" w:color="auto" w:fill="D9D9D9" w:themeFill="background1" w:themeFillShade="D9"/>
          </w:tcPr>
          <w:p w14:paraId="2001005B" w14:textId="77777777" w:rsidR="005E7B1E" w:rsidRPr="001B58EE" w:rsidRDefault="005E7B1E" w:rsidP="00B975D8">
            <w:pPr>
              <w:adjustRightInd w:val="0"/>
              <w:spacing w:after="0" w:afterAutospacing="0"/>
              <w:rPr>
                <w:rFonts w:eastAsiaTheme="minorEastAsia" w:cs="Arial"/>
                <w:b/>
                <w:szCs w:val="24"/>
                <w:lang w:val="en-US"/>
              </w:rPr>
            </w:pPr>
            <w:r w:rsidRPr="001B58EE">
              <w:rPr>
                <w:rFonts w:eastAsiaTheme="minorEastAsia" w:cs="Arial" w:hint="eastAsia"/>
                <w:b/>
                <w:szCs w:val="24"/>
                <w:lang w:val="en-US"/>
              </w:rPr>
              <w:t>NR-U</w:t>
            </w:r>
          </w:p>
        </w:tc>
        <w:tc>
          <w:tcPr>
            <w:tcW w:w="3260" w:type="dxa"/>
            <w:shd w:val="clear" w:color="auto" w:fill="D9D9D9" w:themeFill="background1" w:themeFillShade="D9"/>
          </w:tcPr>
          <w:p w14:paraId="61777374" w14:textId="77777777" w:rsidR="005E7B1E" w:rsidRPr="001B58EE" w:rsidRDefault="005E7B1E" w:rsidP="00B975D8">
            <w:pPr>
              <w:adjustRightInd w:val="0"/>
              <w:spacing w:after="0" w:afterAutospacing="0"/>
              <w:rPr>
                <w:rFonts w:eastAsiaTheme="minorEastAsia" w:cs="Arial"/>
                <w:b/>
                <w:szCs w:val="24"/>
                <w:lang w:val="en-US"/>
              </w:rPr>
            </w:pPr>
            <w:proofErr w:type="spellStart"/>
            <w:r w:rsidRPr="001B58EE">
              <w:rPr>
                <w:rFonts w:eastAsiaTheme="minorEastAsia" w:cs="Arial"/>
                <w:b/>
                <w:szCs w:val="24"/>
                <w:lang w:val="en-US"/>
              </w:rPr>
              <w:t>e</w:t>
            </w:r>
            <w:r w:rsidRPr="001B58EE">
              <w:rPr>
                <w:rFonts w:eastAsiaTheme="minorEastAsia" w:cs="Arial" w:hint="eastAsia"/>
                <w:b/>
                <w:szCs w:val="24"/>
                <w:lang w:val="en-US"/>
              </w:rPr>
              <w:t>LAA</w:t>
            </w:r>
            <w:proofErr w:type="spellEnd"/>
          </w:p>
        </w:tc>
      </w:tr>
      <w:tr w:rsidR="005E7B1E" w14:paraId="39CD5B07" w14:textId="77777777" w:rsidTr="00801F5C">
        <w:tc>
          <w:tcPr>
            <w:tcW w:w="2689" w:type="dxa"/>
          </w:tcPr>
          <w:p w14:paraId="7ACD4D3C" w14:textId="77777777" w:rsidR="005E7B1E" w:rsidRDefault="005E7B1E" w:rsidP="00B975D8">
            <w:pPr>
              <w:adjustRightInd w:val="0"/>
              <w:spacing w:after="0" w:afterAutospacing="0"/>
              <w:rPr>
                <w:rFonts w:eastAsiaTheme="minorEastAsia" w:cs="Arial"/>
                <w:szCs w:val="24"/>
                <w:lang w:val="en-US"/>
              </w:rPr>
            </w:pPr>
            <w:r>
              <w:rPr>
                <w:rFonts w:eastAsiaTheme="minorEastAsia" w:cs="Arial"/>
                <w:szCs w:val="24"/>
                <w:lang w:val="en-US"/>
              </w:rPr>
              <w:t>Identifier for DCI formats</w:t>
            </w:r>
          </w:p>
        </w:tc>
        <w:tc>
          <w:tcPr>
            <w:tcW w:w="3260" w:type="dxa"/>
          </w:tcPr>
          <w:p w14:paraId="22B7D021" w14:textId="76166E9B"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5E7B1E">
              <w:rPr>
                <w:rFonts w:eastAsiaTheme="minorEastAsia" w:cs="Arial"/>
                <w:szCs w:val="24"/>
                <w:lang w:val="en-US"/>
              </w:rPr>
              <w:t>.</w:t>
            </w:r>
          </w:p>
        </w:tc>
        <w:tc>
          <w:tcPr>
            <w:tcW w:w="3260" w:type="dxa"/>
          </w:tcPr>
          <w:p w14:paraId="00B84F78" w14:textId="77777777"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5E7B1E" w14:paraId="51D0557C" w14:textId="77777777" w:rsidTr="00801F5C">
        <w:tc>
          <w:tcPr>
            <w:tcW w:w="2689" w:type="dxa"/>
          </w:tcPr>
          <w:p w14:paraId="1629EA5F" w14:textId="36BF0EBF" w:rsidR="005E7B1E" w:rsidRPr="006617A6"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UL/SUL</w:t>
            </w:r>
          </w:p>
        </w:tc>
        <w:tc>
          <w:tcPr>
            <w:tcW w:w="3260" w:type="dxa"/>
          </w:tcPr>
          <w:p w14:paraId="64568F1A" w14:textId="559E2D5D"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67BCD1FA" w14:textId="158B5637"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5E7B1E" w:rsidRPr="006617A6" w14:paraId="51912C03" w14:textId="77777777" w:rsidTr="00801F5C">
        <w:tc>
          <w:tcPr>
            <w:tcW w:w="2689" w:type="dxa"/>
          </w:tcPr>
          <w:p w14:paraId="406C64F1" w14:textId="2168C2D5" w:rsidR="005E7B1E" w:rsidRPr="006617A6"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 xml:space="preserve">Carrier </w:t>
            </w:r>
            <w:r>
              <w:rPr>
                <w:rFonts w:eastAsiaTheme="minorEastAsia" w:cs="Arial"/>
                <w:szCs w:val="24"/>
                <w:lang w:val="en-US"/>
              </w:rPr>
              <w:t>indicator</w:t>
            </w:r>
          </w:p>
        </w:tc>
        <w:tc>
          <w:tcPr>
            <w:tcW w:w="3260" w:type="dxa"/>
          </w:tcPr>
          <w:p w14:paraId="196944CC" w14:textId="303F28C5"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76811861" w14:textId="020BDB32" w:rsidR="005E7B1E"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PUSCH-common</w:t>
            </w:r>
            <w:r w:rsidR="005E7B1E">
              <w:rPr>
                <w:rFonts w:eastAsiaTheme="minorEastAsia" w:cs="Arial" w:hint="eastAsia"/>
                <w:szCs w:val="24"/>
                <w:lang w:val="en-US"/>
              </w:rPr>
              <w:t>.</w:t>
            </w:r>
          </w:p>
        </w:tc>
      </w:tr>
      <w:tr w:rsidR="005E7B1E" w14:paraId="69613CE7" w14:textId="77777777" w:rsidTr="00801F5C">
        <w:tc>
          <w:tcPr>
            <w:tcW w:w="2689" w:type="dxa"/>
          </w:tcPr>
          <w:p w14:paraId="495242C9" w14:textId="1840E910"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BWP indicator</w:t>
            </w:r>
          </w:p>
        </w:tc>
        <w:tc>
          <w:tcPr>
            <w:tcW w:w="3260" w:type="dxa"/>
          </w:tcPr>
          <w:p w14:paraId="437AE7B2" w14:textId="1BE4C789" w:rsidR="005E7B1E"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5D177E9D" w14:textId="15DED642" w:rsidR="005E7B1E" w:rsidRDefault="005E7B1E"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056065" w14:paraId="6840DA2A" w14:textId="77777777" w:rsidTr="00801F5C">
        <w:tc>
          <w:tcPr>
            <w:tcW w:w="2689" w:type="dxa"/>
          </w:tcPr>
          <w:p w14:paraId="265F7F29" w14:textId="77777777" w:rsidR="00056065" w:rsidRDefault="00056065" w:rsidP="00B975D8">
            <w:pPr>
              <w:adjustRightInd w:val="0"/>
              <w:spacing w:after="0" w:afterAutospacing="0"/>
              <w:rPr>
                <w:rFonts w:eastAsiaTheme="minorEastAsia" w:cs="Arial"/>
                <w:szCs w:val="24"/>
                <w:lang w:val="en-US"/>
              </w:rPr>
            </w:pPr>
            <w:r>
              <w:rPr>
                <w:rFonts w:eastAsiaTheme="minorEastAsia" w:cs="Arial" w:hint="eastAsia"/>
                <w:szCs w:val="24"/>
                <w:lang w:val="en-US"/>
              </w:rPr>
              <w:t>MCS</w:t>
            </w:r>
          </w:p>
        </w:tc>
        <w:tc>
          <w:tcPr>
            <w:tcW w:w="3260" w:type="dxa"/>
          </w:tcPr>
          <w:p w14:paraId="389E190B" w14:textId="32C7995B" w:rsidR="00056065"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0902AC">
              <w:rPr>
                <w:rFonts w:eastAsiaTheme="minorEastAsia" w:cs="Arial"/>
                <w:szCs w:val="24"/>
                <w:lang w:val="en-US"/>
              </w:rPr>
              <w:t>.</w:t>
            </w:r>
          </w:p>
        </w:tc>
        <w:tc>
          <w:tcPr>
            <w:tcW w:w="3260" w:type="dxa"/>
          </w:tcPr>
          <w:p w14:paraId="243389F9" w14:textId="2E530696" w:rsidR="0005606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PUSCH-common</w:t>
            </w:r>
            <w:r w:rsidR="00056065">
              <w:rPr>
                <w:rFonts w:eastAsiaTheme="minorEastAsia" w:cs="Arial" w:hint="eastAsia"/>
                <w:szCs w:val="24"/>
                <w:lang w:val="en-US"/>
              </w:rPr>
              <w:t>.</w:t>
            </w:r>
          </w:p>
        </w:tc>
      </w:tr>
      <w:tr w:rsidR="00A52015" w14:paraId="368A48E0" w14:textId="77777777" w:rsidTr="00801F5C">
        <w:tc>
          <w:tcPr>
            <w:tcW w:w="2689" w:type="dxa"/>
          </w:tcPr>
          <w:p w14:paraId="526A4B06" w14:textId="6B882D70"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FDRA</w:t>
            </w:r>
          </w:p>
        </w:tc>
        <w:tc>
          <w:tcPr>
            <w:tcW w:w="3260" w:type="dxa"/>
          </w:tcPr>
          <w:p w14:paraId="7A5349F6" w14:textId="423069C1"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 xml:space="preserve">Can be </w:t>
            </w:r>
            <w:r w:rsidR="00F942A7">
              <w:rPr>
                <w:rFonts w:eastAsiaTheme="minorEastAsia" w:cs="Arial" w:hint="eastAsia"/>
                <w:szCs w:val="24"/>
                <w:lang w:val="en-US"/>
              </w:rPr>
              <w:t>PUSCH-common</w:t>
            </w:r>
            <w:r>
              <w:rPr>
                <w:rFonts w:eastAsiaTheme="minorEastAsia" w:cs="Arial" w:hint="eastAsia"/>
                <w:szCs w:val="24"/>
                <w:lang w:val="en-US"/>
              </w:rPr>
              <w:t xml:space="preserve"> or </w:t>
            </w:r>
          </w:p>
          <w:p w14:paraId="1FB61997" w14:textId="5655F2F8" w:rsidR="00A5201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PUSCH-specific</w:t>
            </w:r>
          </w:p>
        </w:tc>
        <w:tc>
          <w:tcPr>
            <w:tcW w:w="3260" w:type="dxa"/>
          </w:tcPr>
          <w:p w14:paraId="2800820F" w14:textId="353A6CC1" w:rsidR="00A52015" w:rsidRDefault="00F942A7" w:rsidP="00B975D8">
            <w:pPr>
              <w:adjustRightInd w:val="0"/>
              <w:spacing w:after="0" w:afterAutospacing="0"/>
              <w:rPr>
                <w:rFonts w:eastAsiaTheme="minorEastAsia" w:cs="Arial"/>
                <w:szCs w:val="24"/>
                <w:lang w:val="en-US"/>
              </w:rPr>
            </w:pPr>
            <w:r>
              <w:rPr>
                <w:rFonts w:eastAsiaTheme="minorEastAsia" w:cs="Arial"/>
                <w:szCs w:val="24"/>
                <w:lang w:val="en-US"/>
              </w:rPr>
              <w:t>PUSCH-common</w:t>
            </w:r>
            <w:r w:rsidR="00A52015">
              <w:rPr>
                <w:rFonts w:eastAsiaTheme="minorEastAsia" w:cs="Arial" w:hint="eastAsia"/>
                <w:szCs w:val="24"/>
                <w:lang w:val="en-US"/>
              </w:rPr>
              <w:t>.</w:t>
            </w:r>
          </w:p>
        </w:tc>
      </w:tr>
      <w:tr w:rsidR="00A52015" w14:paraId="33B5E3A4" w14:textId="77777777" w:rsidTr="00801F5C">
        <w:tc>
          <w:tcPr>
            <w:tcW w:w="2689" w:type="dxa"/>
          </w:tcPr>
          <w:p w14:paraId="721A8187" w14:textId="2796F1D9"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TDRA</w:t>
            </w:r>
          </w:p>
        </w:tc>
        <w:tc>
          <w:tcPr>
            <w:tcW w:w="3260" w:type="dxa"/>
          </w:tcPr>
          <w:p w14:paraId="7DE8152B" w14:textId="1D6AF810" w:rsidR="00A52015" w:rsidRDefault="00F942A7" w:rsidP="00B975D8">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A52015">
              <w:rPr>
                <w:rFonts w:eastAsiaTheme="minorEastAsia" w:cs="Arial" w:hint="eastAsia"/>
                <w:szCs w:val="24"/>
                <w:lang w:val="en-US"/>
              </w:rPr>
              <w:t>.</w:t>
            </w:r>
          </w:p>
        </w:tc>
        <w:tc>
          <w:tcPr>
            <w:tcW w:w="3260" w:type="dxa"/>
          </w:tcPr>
          <w:p w14:paraId="4B812003" w14:textId="6688AA5F" w:rsidR="00A52015" w:rsidRDefault="00A52015" w:rsidP="00B975D8">
            <w:pPr>
              <w:adjustRightInd w:val="0"/>
              <w:spacing w:after="0" w:afterAutospacing="0"/>
              <w:rPr>
                <w:rFonts w:eastAsiaTheme="minorEastAsia" w:cs="Arial"/>
                <w:szCs w:val="24"/>
                <w:lang w:val="en-US"/>
              </w:rPr>
            </w:pPr>
            <w:r>
              <w:rPr>
                <w:rFonts w:eastAsiaTheme="minorEastAsia" w:cs="Arial" w:hint="eastAsia"/>
                <w:szCs w:val="24"/>
                <w:lang w:val="en-US"/>
              </w:rPr>
              <w:t>N/A</w:t>
            </w:r>
          </w:p>
        </w:tc>
      </w:tr>
      <w:tr w:rsidR="000902AC" w14:paraId="3C80FDF7" w14:textId="77777777" w:rsidTr="00801F5C">
        <w:tc>
          <w:tcPr>
            <w:tcW w:w="2689" w:type="dxa"/>
          </w:tcPr>
          <w:p w14:paraId="66159A62" w14:textId="3D41A747"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NDI</w:t>
            </w:r>
          </w:p>
        </w:tc>
        <w:tc>
          <w:tcPr>
            <w:tcW w:w="3260" w:type="dxa"/>
          </w:tcPr>
          <w:p w14:paraId="65D08FBF" w14:textId="2BBB5063"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c>
          <w:tcPr>
            <w:tcW w:w="3260" w:type="dxa"/>
          </w:tcPr>
          <w:p w14:paraId="0D276CAE" w14:textId="4C079FE2"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r>
      <w:tr w:rsidR="000902AC" w14:paraId="59E5CFCE" w14:textId="77777777" w:rsidTr="00801F5C">
        <w:tc>
          <w:tcPr>
            <w:tcW w:w="2689" w:type="dxa"/>
          </w:tcPr>
          <w:p w14:paraId="2249AAA9" w14:textId="5745F99A"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RV</w:t>
            </w:r>
          </w:p>
        </w:tc>
        <w:tc>
          <w:tcPr>
            <w:tcW w:w="3260" w:type="dxa"/>
          </w:tcPr>
          <w:p w14:paraId="7F24D35B" w14:textId="5B8D8A99"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c>
          <w:tcPr>
            <w:tcW w:w="3260" w:type="dxa"/>
          </w:tcPr>
          <w:p w14:paraId="42CD5294" w14:textId="600B0631"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tc>
      </w:tr>
      <w:tr w:rsidR="000902AC" w14:paraId="4A12B9EE" w14:textId="77777777" w:rsidTr="00801F5C">
        <w:tc>
          <w:tcPr>
            <w:tcW w:w="2689" w:type="dxa"/>
          </w:tcPr>
          <w:p w14:paraId="23BC5068" w14:textId="6099D5A5" w:rsidR="000902AC" w:rsidRDefault="000902AC" w:rsidP="000902AC">
            <w:pPr>
              <w:adjustRightInd w:val="0"/>
              <w:spacing w:after="0" w:afterAutospacing="0"/>
              <w:rPr>
                <w:rFonts w:eastAsiaTheme="minorEastAsia" w:cs="Arial"/>
                <w:szCs w:val="24"/>
                <w:lang w:val="en-US"/>
              </w:rPr>
            </w:pPr>
            <w:r>
              <w:rPr>
                <w:rFonts w:eastAsiaTheme="minorEastAsia" w:cs="Arial" w:hint="eastAsia"/>
                <w:szCs w:val="24"/>
                <w:lang w:val="en-US"/>
              </w:rPr>
              <w:t>HARQ ID</w:t>
            </w:r>
          </w:p>
        </w:tc>
        <w:tc>
          <w:tcPr>
            <w:tcW w:w="3260" w:type="dxa"/>
          </w:tcPr>
          <w:p w14:paraId="68EE5CDE" w14:textId="21F9743F"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p w14:paraId="0A655E95" w14:textId="3C534489" w:rsidR="000902AC" w:rsidRDefault="000902AC" w:rsidP="000902AC">
            <w:pPr>
              <w:adjustRightInd w:val="0"/>
              <w:spacing w:after="0" w:afterAutospacing="0"/>
              <w:rPr>
                <w:rFonts w:eastAsiaTheme="minorEastAsia" w:cs="Arial"/>
                <w:szCs w:val="24"/>
                <w:lang w:val="en-US"/>
              </w:rPr>
            </w:pPr>
            <w:r>
              <w:rPr>
                <w:rFonts w:eastAsiaTheme="minorEastAsia" w:cs="Arial"/>
                <w:szCs w:val="24"/>
                <w:lang w:val="en-US"/>
              </w:rPr>
              <w:t xml:space="preserve">(Can inherit </w:t>
            </w:r>
            <w:proofErr w:type="spellStart"/>
            <w:r>
              <w:rPr>
                <w:rFonts w:eastAsiaTheme="minorEastAsia" w:cs="Arial"/>
                <w:szCs w:val="24"/>
                <w:lang w:val="en-US"/>
              </w:rPr>
              <w:t>eLAA</w:t>
            </w:r>
            <w:proofErr w:type="spellEnd"/>
            <w:r>
              <w:rPr>
                <w:rFonts w:eastAsiaTheme="minorEastAsia" w:cs="Arial"/>
                <w:szCs w:val="24"/>
                <w:lang w:val="en-US"/>
              </w:rPr>
              <w:t xml:space="preserve"> method)</w:t>
            </w:r>
          </w:p>
        </w:tc>
        <w:tc>
          <w:tcPr>
            <w:tcW w:w="3260" w:type="dxa"/>
          </w:tcPr>
          <w:p w14:paraId="12153B97" w14:textId="79ED64AF" w:rsidR="000902AC" w:rsidRDefault="00F942A7" w:rsidP="000902AC">
            <w:pPr>
              <w:adjustRightInd w:val="0"/>
              <w:spacing w:after="0" w:afterAutospacing="0"/>
              <w:rPr>
                <w:rFonts w:eastAsiaTheme="minorEastAsia" w:cs="Arial"/>
                <w:szCs w:val="24"/>
                <w:lang w:val="en-US"/>
              </w:rPr>
            </w:pPr>
            <w:r>
              <w:rPr>
                <w:rFonts w:eastAsiaTheme="minorEastAsia" w:cs="Arial" w:hint="eastAsia"/>
                <w:szCs w:val="24"/>
                <w:lang w:val="en-US"/>
              </w:rPr>
              <w:t>PUSCH-specific</w:t>
            </w:r>
            <w:r w:rsidR="000902AC">
              <w:rPr>
                <w:rFonts w:eastAsiaTheme="minorEastAsia" w:cs="Arial" w:hint="eastAsia"/>
                <w:szCs w:val="24"/>
                <w:lang w:val="en-US"/>
              </w:rPr>
              <w:t>.</w:t>
            </w:r>
          </w:p>
          <w:p w14:paraId="6DEA2177" w14:textId="233C7893" w:rsidR="000902AC" w:rsidRDefault="000902AC" w:rsidP="000902AC">
            <w:pPr>
              <w:adjustRightInd w:val="0"/>
              <w:spacing w:after="0" w:afterAutospacing="0"/>
              <w:rPr>
                <w:rFonts w:eastAsiaTheme="minorEastAsia" w:cs="Arial"/>
                <w:szCs w:val="24"/>
                <w:lang w:val="en-US"/>
              </w:rPr>
            </w:pPr>
            <w:r>
              <w:rPr>
                <w:rFonts w:eastAsiaTheme="minorEastAsia" w:cs="Arial"/>
                <w:szCs w:val="24"/>
                <w:lang w:val="en-US"/>
              </w:rPr>
              <w:t xml:space="preserve">(Only indicate the first </w:t>
            </w:r>
            <w:r w:rsidR="00B60C77">
              <w:rPr>
                <w:rFonts w:eastAsiaTheme="minorEastAsia" w:cs="Arial"/>
                <w:szCs w:val="24"/>
                <w:lang w:val="en-US"/>
              </w:rPr>
              <w:t>PUSCH</w:t>
            </w:r>
            <w:r>
              <w:rPr>
                <w:rFonts w:eastAsiaTheme="minorEastAsia" w:cs="Arial"/>
                <w:szCs w:val="24"/>
                <w:lang w:val="en-US"/>
              </w:rPr>
              <w:t>)</w:t>
            </w:r>
          </w:p>
        </w:tc>
      </w:tr>
      <w:tr w:rsidR="0049374C" w14:paraId="5933C8FB" w14:textId="77777777" w:rsidTr="00801F5C">
        <w:tc>
          <w:tcPr>
            <w:tcW w:w="2689" w:type="dxa"/>
          </w:tcPr>
          <w:p w14:paraId="7D69754F" w14:textId="70661B95" w:rsidR="0049374C" w:rsidRDefault="0049374C" w:rsidP="0049374C">
            <w:pPr>
              <w:adjustRightInd w:val="0"/>
              <w:spacing w:after="0" w:afterAutospacing="0"/>
              <w:rPr>
                <w:rFonts w:eastAsiaTheme="minorEastAsia" w:cs="Arial"/>
                <w:szCs w:val="24"/>
                <w:lang w:val="en-US"/>
              </w:rPr>
            </w:pPr>
            <w:r>
              <w:rPr>
                <w:rFonts w:eastAsiaTheme="minorEastAsia" w:cs="Arial" w:hint="eastAsia"/>
                <w:szCs w:val="24"/>
                <w:lang w:val="en-US"/>
              </w:rPr>
              <w:t>SRS requests</w:t>
            </w:r>
          </w:p>
        </w:tc>
        <w:tc>
          <w:tcPr>
            <w:tcW w:w="3260" w:type="dxa"/>
          </w:tcPr>
          <w:p w14:paraId="51C6441F" w14:textId="77ADBA0F"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c>
          <w:tcPr>
            <w:tcW w:w="3260" w:type="dxa"/>
          </w:tcPr>
          <w:p w14:paraId="3E302CCF" w14:textId="5EC7CF1A"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r>
      <w:tr w:rsidR="0049374C" w14:paraId="1F9321B8" w14:textId="77777777" w:rsidTr="00801F5C">
        <w:tc>
          <w:tcPr>
            <w:tcW w:w="2689" w:type="dxa"/>
          </w:tcPr>
          <w:p w14:paraId="5AB6DCAB" w14:textId="709C51F3" w:rsidR="0049374C" w:rsidRDefault="0049374C" w:rsidP="0049374C">
            <w:pPr>
              <w:adjustRightInd w:val="0"/>
              <w:spacing w:after="0" w:afterAutospacing="0"/>
              <w:rPr>
                <w:rFonts w:eastAsiaTheme="minorEastAsia" w:cs="Arial"/>
                <w:szCs w:val="24"/>
                <w:lang w:val="en-US"/>
              </w:rPr>
            </w:pPr>
            <w:r>
              <w:rPr>
                <w:rFonts w:eastAsiaTheme="minorEastAsia" w:cs="Arial" w:hint="eastAsia"/>
                <w:szCs w:val="24"/>
                <w:lang w:val="en-US"/>
              </w:rPr>
              <w:t>CSI request</w:t>
            </w:r>
          </w:p>
        </w:tc>
        <w:tc>
          <w:tcPr>
            <w:tcW w:w="3260" w:type="dxa"/>
          </w:tcPr>
          <w:p w14:paraId="343C7073" w14:textId="326109D0"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c>
          <w:tcPr>
            <w:tcW w:w="3260" w:type="dxa"/>
          </w:tcPr>
          <w:p w14:paraId="0DB2CDF0" w14:textId="4FC24395" w:rsidR="0049374C" w:rsidRDefault="00F942A7" w:rsidP="0049374C">
            <w:pPr>
              <w:adjustRightInd w:val="0"/>
              <w:spacing w:after="0" w:afterAutospacing="0"/>
              <w:rPr>
                <w:rFonts w:eastAsiaTheme="minorEastAsia" w:cs="Arial"/>
                <w:szCs w:val="24"/>
                <w:lang w:val="en-US"/>
              </w:rPr>
            </w:pPr>
            <w:r>
              <w:rPr>
                <w:rFonts w:eastAsiaTheme="minorEastAsia" w:cs="Arial" w:hint="eastAsia"/>
                <w:szCs w:val="24"/>
                <w:lang w:val="en-US"/>
              </w:rPr>
              <w:t>PUSCH-irrelevant</w:t>
            </w:r>
            <w:r w:rsidR="0049374C">
              <w:rPr>
                <w:rFonts w:eastAsiaTheme="minorEastAsia" w:cs="Arial"/>
                <w:szCs w:val="24"/>
                <w:lang w:val="en-US"/>
              </w:rPr>
              <w:t>.</w:t>
            </w:r>
          </w:p>
        </w:tc>
      </w:tr>
    </w:tbl>
    <w:p w14:paraId="4CA84429" w14:textId="77777777" w:rsidR="00014016" w:rsidRDefault="00014016" w:rsidP="003A1339">
      <w:pPr>
        <w:adjustRightInd w:val="0"/>
        <w:spacing w:after="0" w:afterAutospacing="0"/>
        <w:rPr>
          <w:rFonts w:eastAsiaTheme="minorEastAsia" w:cs="Arial"/>
          <w:b/>
          <w:szCs w:val="24"/>
          <w:lang w:val="en-US"/>
        </w:rPr>
      </w:pPr>
    </w:p>
    <w:p w14:paraId="0AC48536" w14:textId="16BEA534" w:rsidR="00CA1AA7" w:rsidRPr="005E7B1E" w:rsidRDefault="00014016" w:rsidP="003A1339">
      <w:pPr>
        <w:adjustRightInd w:val="0"/>
        <w:spacing w:after="0" w:afterAutospacing="0"/>
        <w:rPr>
          <w:rFonts w:eastAsiaTheme="minorEastAsia" w:cs="Arial"/>
          <w:szCs w:val="24"/>
          <w:lang w:val="en-US"/>
        </w:rPr>
      </w:pPr>
      <w:r>
        <w:rPr>
          <w:rFonts w:eastAsiaTheme="minorEastAsia" w:cs="Arial" w:hint="eastAsia"/>
          <w:b/>
          <w:szCs w:val="24"/>
          <w:lang w:val="en-US"/>
        </w:rPr>
        <w:t>Table 1</w:t>
      </w:r>
      <w:r w:rsidRPr="003904C7">
        <w:rPr>
          <w:rFonts w:eastAsiaTheme="minorEastAsia" w:cs="Arial" w:hint="eastAsia"/>
          <w:b/>
          <w:szCs w:val="24"/>
          <w:lang w:val="en-US"/>
        </w:rPr>
        <w:t>:</w:t>
      </w:r>
      <w:r>
        <w:rPr>
          <w:rFonts w:eastAsiaTheme="minorEastAsia" w:cs="Arial"/>
          <w:b/>
          <w:szCs w:val="24"/>
          <w:lang w:val="en-US"/>
        </w:rPr>
        <w:t xml:space="preserve"> </w:t>
      </w:r>
      <w:r w:rsidR="00045868">
        <w:rPr>
          <w:rFonts w:eastAsiaTheme="minorEastAsia" w:cs="Arial"/>
          <w:b/>
          <w:szCs w:val="24"/>
          <w:lang w:val="en-US"/>
        </w:rPr>
        <w:t>Categorization of DCI fields with respect to multi-TTI scheduling</w:t>
      </w:r>
    </w:p>
    <w:p w14:paraId="5DC46F05" w14:textId="6E4BB9C6" w:rsidR="00014016" w:rsidRDefault="00014016" w:rsidP="003A1339">
      <w:pPr>
        <w:adjustRightInd w:val="0"/>
        <w:spacing w:after="0" w:afterAutospacing="0"/>
        <w:rPr>
          <w:rFonts w:eastAsiaTheme="minorEastAsia" w:cs="Arial"/>
          <w:szCs w:val="24"/>
          <w:lang w:val="en-US"/>
        </w:rPr>
      </w:pPr>
    </w:p>
    <w:p w14:paraId="70587333" w14:textId="3715EF36" w:rsidR="003B4500" w:rsidRDefault="00780C5E" w:rsidP="003A1339">
      <w:pPr>
        <w:adjustRightInd w:val="0"/>
        <w:spacing w:after="0" w:afterAutospacing="0"/>
        <w:rPr>
          <w:rFonts w:eastAsiaTheme="minorEastAsia" w:cs="Arial"/>
          <w:szCs w:val="24"/>
          <w:lang w:val="en-US"/>
        </w:rPr>
      </w:pPr>
      <w:r>
        <w:rPr>
          <w:rFonts w:eastAsiaTheme="minorEastAsia" w:cs="Arial" w:hint="eastAsia"/>
          <w:szCs w:val="24"/>
          <w:lang w:val="en-US"/>
        </w:rPr>
        <w:t xml:space="preserve">For the </w:t>
      </w:r>
      <w:r w:rsidR="00F942A7">
        <w:rPr>
          <w:rFonts w:eastAsiaTheme="minorEastAsia" w:cs="Arial" w:hint="eastAsia"/>
          <w:szCs w:val="24"/>
          <w:lang w:val="en-US"/>
        </w:rPr>
        <w:t>PUSCH-common</w:t>
      </w:r>
      <w:r>
        <w:rPr>
          <w:rFonts w:eastAsiaTheme="minorEastAsia" w:cs="Arial" w:hint="eastAsia"/>
          <w:szCs w:val="24"/>
          <w:lang w:val="en-US"/>
        </w:rPr>
        <w:t xml:space="preserve"> fields, the</w:t>
      </w:r>
      <w:r w:rsidR="00217B30">
        <w:rPr>
          <w:rFonts w:eastAsiaTheme="minorEastAsia" w:cs="Arial"/>
          <w:szCs w:val="24"/>
          <w:lang w:val="en-US"/>
        </w:rPr>
        <w:t xml:space="preserve"> corresponding</w:t>
      </w:r>
      <w:r>
        <w:rPr>
          <w:rFonts w:eastAsiaTheme="minorEastAsia" w:cs="Arial" w:hint="eastAsia"/>
          <w:szCs w:val="24"/>
          <w:lang w:val="en-US"/>
        </w:rPr>
        <w:t xml:space="preserve"> legacy DCI fields in NR Rel-15 can be reused without modification.</w:t>
      </w:r>
      <w:r w:rsidR="008B2091">
        <w:rPr>
          <w:rFonts w:eastAsiaTheme="minorEastAsia" w:cs="Arial"/>
          <w:szCs w:val="24"/>
          <w:lang w:val="en-US"/>
        </w:rPr>
        <w:t xml:space="preserve"> For the </w:t>
      </w:r>
      <w:r w:rsidR="00F942A7">
        <w:rPr>
          <w:rFonts w:eastAsiaTheme="minorEastAsia" w:cs="Arial"/>
          <w:szCs w:val="24"/>
          <w:lang w:val="en-US"/>
        </w:rPr>
        <w:t>PUSCH-specific</w:t>
      </w:r>
      <w:r w:rsidR="008B2091">
        <w:rPr>
          <w:rFonts w:eastAsiaTheme="minorEastAsia" w:cs="Arial"/>
          <w:szCs w:val="24"/>
          <w:lang w:val="en-US"/>
        </w:rPr>
        <w:t xml:space="preserve"> fields, </w:t>
      </w:r>
      <w:r w:rsidR="00217B30">
        <w:rPr>
          <w:rFonts w:eastAsiaTheme="minorEastAsia" w:cs="Arial" w:hint="eastAsia"/>
          <w:szCs w:val="24"/>
          <w:lang w:val="en-US"/>
        </w:rPr>
        <w:t>the</w:t>
      </w:r>
      <w:r w:rsidR="00217B30">
        <w:rPr>
          <w:rFonts w:eastAsiaTheme="minorEastAsia" w:cs="Arial"/>
          <w:szCs w:val="24"/>
          <w:lang w:val="en-US"/>
        </w:rPr>
        <w:t xml:space="preserve"> corresponding</w:t>
      </w:r>
      <w:r w:rsidR="00217B30">
        <w:rPr>
          <w:rFonts w:eastAsiaTheme="minorEastAsia" w:cs="Arial" w:hint="eastAsia"/>
          <w:szCs w:val="24"/>
          <w:lang w:val="en-US"/>
        </w:rPr>
        <w:t xml:space="preserve"> legacy DCI fields in NR Rel-15</w:t>
      </w:r>
      <w:r w:rsidR="00217B30">
        <w:rPr>
          <w:rFonts w:eastAsiaTheme="minorEastAsia" w:cs="Arial"/>
          <w:szCs w:val="24"/>
          <w:lang w:val="en-US"/>
        </w:rPr>
        <w:t xml:space="preserve"> should be enhanced with consideration of the increased number of bits.</w:t>
      </w:r>
      <w:r w:rsidR="003B4500">
        <w:rPr>
          <w:rFonts w:eastAsiaTheme="minorEastAsia" w:cs="Arial"/>
          <w:szCs w:val="24"/>
          <w:lang w:val="en-US"/>
        </w:rPr>
        <w:t xml:space="preserve"> In </w:t>
      </w:r>
      <w:proofErr w:type="spellStart"/>
      <w:r w:rsidR="003B4500">
        <w:rPr>
          <w:rFonts w:eastAsiaTheme="minorEastAsia" w:cs="Arial"/>
          <w:szCs w:val="24"/>
          <w:lang w:val="en-US"/>
        </w:rPr>
        <w:t>eLAA</w:t>
      </w:r>
      <w:proofErr w:type="spellEnd"/>
      <w:r w:rsidR="003B4500">
        <w:rPr>
          <w:rFonts w:eastAsiaTheme="minorEastAsia" w:cs="Arial"/>
          <w:szCs w:val="24"/>
          <w:lang w:val="en-US"/>
        </w:rPr>
        <w:t xml:space="preserve">, some problems have been solved with elegant mechanisms. For instance, </w:t>
      </w:r>
      <w:r w:rsidR="00BC15CE">
        <w:rPr>
          <w:rFonts w:eastAsiaTheme="minorEastAsia" w:cs="Arial"/>
          <w:szCs w:val="24"/>
          <w:lang w:val="en-US"/>
        </w:rPr>
        <w:t xml:space="preserve">when </w:t>
      </w:r>
      <w:r w:rsidR="00D97592">
        <w:rPr>
          <w:rFonts w:eastAsiaTheme="minorEastAsia" w:cs="Arial"/>
          <w:szCs w:val="24"/>
          <w:lang w:val="en-US"/>
        </w:rPr>
        <w:t>multiple PUSCHs</w:t>
      </w:r>
      <w:r w:rsidR="00BC15CE">
        <w:rPr>
          <w:rFonts w:eastAsiaTheme="minorEastAsia" w:cs="Arial"/>
          <w:szCs w:val="24"/>
          <w:lang w:val="en-US"/>
        </w:rPr>
        <w:t xml:space="preserve"> are scheduled</w:t>
      </w:r>
      <w:r w:rsidR="00D97592">
        <w:rPr>
          <w:rFonts w:eastAsiaTheme="minorEastAsia" w:cs="Arial"/>
          <w:szCs w:val="24"/>
          <w:lang w:val="en-US"/>
        </w:rPr>
        <w:t xml:space="preserve">, </w:t>
      </w:r>
      <w:r w:rsidR="003B4500">
        <w:rPr>
          <w:rFonts w:eastAsiaTheme="minorEastAsia" w:cs="Arial"/>
          <w:szCs w:val="24"/>
          <w:lang w:val="en-US"/>
        </w:rPr>
        <w:t xml:space="preserve">only the </w:t>
      </w:r>
      <w:r w:rsidR="003B4500" w:rsidRPr="003B4500">
        <w:rPr>
          <w:rFonts w:eastAsiaTheme="minorEastAsia" w:cs="Arial"/>
          <w:szCs w:val="24"/>
          <w:lang w:val="en-US"/>
        </w:rPr>
        <w:t xml:space="preserve">HARQ ID for the first </w:t>
      </w:r>
      <w:r w:rsidR="003B4500">
        <w:rPr>
          <w:rFonts w:eastAsiaTheme="minorEastAsia" w:cs="Arial"/>
          <w:szCs w:val="24"/>
          <w:lang w:val="en-US"/>
        </w:rPr>
        <w:t>PUSCH</w:t>
      </w:r>
      <w:r w:rsidR="003B4500" w:rsidRPr="003B4500">
        <w:rPr>
          <w:rFonts w:eastAsiaTheme="minorEastAsia" w:cs="Arial"/>
          <w:szCs w:val="24"/>
          <w:lang w:val="en-US"/>
        </w:rPr>
        <w:t xml:space="preserve"> is indicated and HARQ ID</w:t>
      </w:r>
      <w:r w:rsidR="00B6018F">
        <w:rPr>
          <w:rFonts w:eastAsiaTheme="minorEastAsia" w:cs="Arial"/>
          <w:szCs w:val="24"/>
          <w:lang w:val="en-US"/>
        </w:rPr>
        <w:t>s</w:t>
      </w:r>
      <w:r w:rsidR="003B4500" w:rsidRPr="003B4500">
        <w:rPr>
          <w:rFonts w:eastAsiaTheme="minorEastAsia" w:cs="Arial"/>
          <w:szCs w:val="24"/>
          <w:lang w:val="en-US"/>
        </w:rPr>
        <w:t xml:space="preserve"> for the subsequent </w:t>
      </w:r>
      <w:r w:rsidR="003B4500">
        <w:rPr>
          <w:rFonts w:eastAsiaTheme="minorEastAsia" w:cs="Arial"/>
          <w:szCs w:val="24"/>
          <w:lang w:val="en-US"/>
        </w:rPr>
        <w:t>PUSCHs can be simply calculated</w:t>
      </w:r>
      <w:r w:rsidR="003B4500" w:rsidRPr="003B4500">
        <w:rPr>
          <w:rFonts w:eastAsiaTheme="minorEastAsia" w:cs="Arial"/>
          <w:szCs w:val="24"/>
          <w:lang w:val="en-US"/>
        </w:rPr>
        <w:t>.</w:t>
      </w:r>
      <w:r w:rsidR="001A5D23">
        <w:rPr>
          <w:rFonts w:eastAsiaTheme="minorEastAsia" w:cs="Arial"/>
          <w:szCs w:val="24"/>
          <w:lang w:val="en-US"/>
        </w:rPr>
        <w:t xml:space="preserve"> It is beneficial to inherit this mechanism in NR-U</w:t>
      </w:r>
      <w:r w:rsidR="00395A4B">
        <w:rPr>
          <w:rFonts w:eastAsiaTheme="minorEastAsia" w:cs="Arial"/>
          <w:szCs w:val="24"/>
          <w:lang w:val="en-US"/>
        </w:rPr>
        <w:t xml:space="preserve"> since the problem is almost the same</w:t>
      </w:r>
      <w:r w:rsidR="001A5D23">
        <w:rPr>
          <w:rFonts w:eastAsiaTheme="minorEastAsia" w:cs="Arial"/>
          <w:szCs w:val="24"/>
          <w:lang w:val="en-US"/>
        </w:rPr>
        <w:t>.</w:t>
      </w:r>
      <w:r w:rsidR="003C450C">
        <w:rPr>
          <w:rFonts w:eastAsiaTheme="minorEastAsia" w:cs="Arial"/>
          <w:szCs w:val="24"/>
          <w:lang w:val="en-US"/>
        </w:rPr>
        <w:t xml:space="preserve"> For the </w:t>
      </w:r>
      <w:r w:rsidR="00F942A7">
        <w:rPr>
          <w:rFonts w:eastAsiaTheme="minorEastAsia" w:cs="Arial"/>
          <w:szCs w:val="24"/>
          <w:lang w:val="en-US"/>
        </w:rPr>
        <w:t>PUSCH-</w:t>
      </w:r>
      <w:r w:rsidR="00F942A7">
        <w:rPr>
          <w:rFonts w:eastAsiaTheme="minorEastAsia" w:cs="Arial"/>
          <w:szCs w:val="24"/>
          <w:lang w:val="en-US"/>
        </w:rPr>
        <w:lastRenderedPageBreak/>
        <w:t>irrelevant</w:t>
      </w:r>
      <w:r w:rsidR="003C450C">
        <w:rPr>
          <w:rFonts w:eastAsiaTheme="minorEastAsia" w:cs="Arial"/>
          <w:szCs w:val="24"/>
          <w:lang w:val="en-US"/>
        </w:rPr>
        <w:t xml:space="preserve"> fields, since the indication</w:t>
      </w:r>
      <w:r w:rsidR="009F6166">
        <w:rPr>
          <w:rFonts w:eastAsiaTheme="minorEastAsia" w:cs="Arial"/>
          <w:szCs w:val="24"/>
          <w:lang w:val="en-US"/>
        </w:rPr>
        <w:t xml:space="preserve"> information</w:t>
      </w:r>
      <w:r w:rsidR="003C450C">
        <w:rPr>
          <w:rFonts w:eastAsiaTheme="minorEastAsia" w:cs="Arial"/>
          <w:szCs w:val="24"/>
          <w:lang w:val="en-US"/>
        </w:rPr>
        <w:t xml:space="preserve"> is for the whole multi-TTI scheduling, </w:t>
      </w:r>
      <w:r w:rsidR="009F6166">
        <w:rPr>
          <w:rFonts w:eastAsiaTheme="minorEastAsia" w:cs="Arial"/>
          <w:szCs w:val="24"/>
          <w:lang w:val="en-US"/>
        </w:rPr>
        <w:t xml:space="preserve">the indication can be applied to one predefined TTI or multiple TTIs </w:t>
      </w:r>
      <w:r w:rsidR="00B52642">
        <w:rPr>
          <w:rFonts w:eastAsiaTheme="minorEastAsia" w:cs="Arial"/>
          <w:szCs w:val="24"/>
          <w:lang w:val="en-US"/>
        </w:rPr>
        <w:t xml:space="preserve">or </w:t>
      </w:r>
      <w:r w:rsidR="009F6166">
        <w:rPr>
          <w:rFonts w:eastAsiaTheme="minorEastAsia" w:cs="Arial"/>
          <w:szCs w:val="24"/>
          <w:lang w:val="en-US"/>
        </w:rPr>
        <w:t>all the scheduled TTIs.</w:t>
      </w:r>
    </w:p>
    <w:p w14:paraId="25155C65" w14:textId="04C600DA" w:rsidR="00395A4B" w:rsidRDefault="00395A4B" w:rsidP="003A1339">
      <w:pPr>
        <w:adjustRightInd w:val="0"/>
        <w:spacing w:after="0" w:afterAutospacing="0"/>
        <w:rPr>
          <w:rFonts w:eastAsiaTheme="minorEastAsia" w:cs="Arial"/>
          <w:szCs w:val="24"/>
          <w:lang w:val="en-US"/>
        </w:rPr>
      </w:pPr>
    </w:p>
    <w:p w14:paraId="1BF12DBE" w14:textId="5DC398DA" w:rsidR="002A00B5" w:rsidRDefault="001C674F" w:rsidP="0009131B">
      <w:pPr>
        <w:adjustRightInd w:val="0"/>
        <w:spacing w:after="0" w:afterAutospacing="0"/>
        <w:rPr>
          <w:rFonts w:eastAsiaTheme="minorEastAsia" w:cs="Arial"/>
          <w:szCs w:val="24"/>
          <w:lang w:val="en-US"/>
        </w:rPr>
      </w:pPr>
      <w:r>
        <w:rPr>
          <w:rFonts w:eastAsiaTheme="minorEastAsia" w:cs="Arial" w:hint="eastAsia"/>
          <w:szCs w:val="24"/>
          <w:lang w:val="en-US"/>
        </w:rPr>
        <w:t>The</w:t>
      </w:r>
      <w:r w:rsidR="007D44CB">
        <w:rPr>
          <w:rFonts w:eastAsiaTheme="minorEastAsia" w:cs="Arial"/>
          <w:szCs w:val="24"/>
          <w:lang w:val="en-US"/>
        </w:rPr>
        <w:t xml:space="preserve"> enhancement of</w:t>
      </w:r>
      <w:r>
        <w:rPr>
          <w:rFonts w:eastAsiaTheme="minorEastAsia" w:cs="Arial" w:hint="eastAsia"/>
          <w:szCs w:val="24"/>
          <w:lang w:val="en-US"/>
        </w:rPr>
        <w:t xml:space="preserve"> TDRA field</w:t>
      </w:r>
      <w:r w:rsidR="009477A2">
        <w:rPr>
          <w:rFonts w:eastAsiaTheme="minorEastAsia" w:cs="Arial"/>
          <w:szCs w:val="24"/>
          <w:lang w:val="en-US"/>
        </w:rPr>
        <w:t xml:space="preserve"> </w:t>
      </w:r>
      <w:r w:rsidR="007D44CB">
        <w:rPr>
          <w:rFonts w:eastAsiaTheme="minorEastAsia" w:cs="Arial"/>
          <w:szCs w:val="24"/>
          <w:lang w:val="en-US"/>
        </w:rPr>
        <w:t xml:space="preserve">need to be carefully considered. </w:t>
      </w:r>
      <w:r w:rsidR="00DE55C4">
        <w:rPr>
          <w:rFonts w:eastAsiaTheme="minorEastAsia" w:cs="Arial"/>
          <w:szCs w:val="24"/>
          <w:lang w:val="en-US"/>
        </w:rPr>
        <w:t>When the TDRA field is PUSCH-common, the identical time domain resource is assigned to all the scheduled PUSCHs, which is problematic. If the TDRA is configured to implement partial starting (the first PUSCH) or partial ending (the last PUSCH), then it cannot be guaranteed that the middle PUSCHs are continuous. On the contrast, if the TDRA is configured for continuous PUSCH schedul</w:t>
      </w:r>
      <w:r w:rsidR="00EC1348">
        <w:rPr>
          <w:rFonts w:eastAsiaTheme="minorEastAsia" w:cs="Arial"/>
          <w:szCs w:val="24"/>
          <w:lang w:val="en-US"/>
        </w:rPr>
        <w:t>ing, then it is not applicable to either the first PUSCH with partial starting or the last PUSCH with partial ending. For the case of PUSCH-specific TDRA field, the main potential issue is how to efficiently indicate different time domain resource for different PUSCHs. Basically, the middle PUSCHs can be indicated by a PUSCH-common indication, while normally the first PUSCH and the last PUSCH require two different PUSCH-specific indication</w:t>
      </w:r>
      <w:r w:rsidR="007917CE">
        <w:rPr>
          <w:rFonts w:eastAsiaTheme="minorEastAsia" w:cs="Arial" w:hint="eastAsia"/>
          <w:szCs w:val="24"/>
          <w:lang w:val="en-US"/>
        </w:rPr>
        <w:t>s</w:t>
      </w:r>
      <w:r w:rsidR="00EC1348">
        <w:rPr>
          <w:rFonts w:eastAsiaTheme="minorEastAsia" w:cs="Arial"/>
          <w:szCs w:val="24"/>
          <w:lang w:val="en-US"/>
        </w:rPr>
        <w:t>.</w:t>
      </w:r>
    </w:p>
    <w:p w14:paraId="2799CC85" w14:textId="77777777" w:rsidR="002A00B5" w:rsidRPr="00EC1348" w:rsidRDefault="002A00B5" w:rsidP="0009131B">
      <w:pPr>
        <w:adjustRightInd w:val="0"/>
        <w:spacing w:after="0" w:afterAutospacing="0"/>
        <w:rPr>
          <w:rFonts w:eastAsiaTheme="minorEastAsia" w:cs="Arial"/>
          <w:szCs w:val="24"/>
          <w:lang w:val="en-US"/>
        </w:rPr>
      </w:pPr>
    </w:p>
    <w:p w14:paraId="21C301A9" w14:textId="2A39C608" w:rsidR="003A1339" w:rsidRPr="00521E39" w:rsidRDefault="00EC1348" w:rsidP="0009131B">
      <w:pPr>
        <w:adjustRightInd w:val="0"/>
        <w:spacing w:after="0" w:afterAutospacing="0"/>
        <w:rPr>
          <w:rFonts w:eastAsiaTheme="minorEastAsia" w:cs="Arial"/>
          <w:szCs w:val="24"/>
          <w:lang w:val="en-US"/>
        </w:rPr>
      </w:pPr>
      <w:r>
        <w:rPr>
          <w:rFonts w:eastAsiaTheme="minorEastAsia" w:cs="Arial"/>
          <w:szCs w:val="24"/>
          <w:lang w:val="en-US"/>
        </w:rPr>
        <w:t xml:space="preserve">In </w:t>
      </w:r>
      <w:proofErr w:type="spellStart"/>
      <w:r>
        <w:rPr>
          <w:rFonts w:eastAsiaTheme="minorEastAsia" w:cs="Arial"/>
          <w:szCs w:val="24"/>
          <w:lang w:val="en-US"/>
        </w:rPr>
        <w:t>eLAA</w:t>
      </w:r>
      <w:proofErr w:type="spellEnd"/>
      <w:r>
        <w:rPr>
          <w:rFonts w:eastAsiaTheme="minorEastAsia" w:cs="Arial"/>
          <w:szCs w:val="24"/>
          <w:lang w:val="en-US"/>
        </w:rPr>
        <w:t xml:space="preserve">, </w:t>
      </w:r>
      <w:r w:rsidR="007027B3">
        <w:rPr>
          <w:rFonts w:eastAsiaTheme="minorEastAsia" w:cs="Arial"/>
          <w:szCs w:val="24"/>
          <w:lang w:val="en-US"/>
        </w:rPr>
        <w:t>all the scheduled PUSCHs are assigned with</w:t>
      </w:r>
      <w:r w:rsidR="00F74EFF">
        <w:rPr>
          <w:rFonts w:eastAsiaTheme="minorEastAsia" w:cs="Arial"/>
          <w:szCs w:val="24"/>
          <w:lang w:val="en-US"/>
        </w:rPr>
        <w:t xml:space="preserve"> an</w:t>
      </w:r>
      <w:r w:rsidR="007027B3">
        <w:rPr>
          <w:rFonts w:eastAsiaTheme="minorEastAsia" w:cs="Arial"/>
          <w:szCs w:val="24"/>
          <w:lang w:val="en-US"/>
        </w:rPr>
        <w:t xml:space="preserve"> identical frequency domain resource. With respect to the time domain resource allocation, in order</w:t>
      </w:r>
      <w:r>
        <w:rPr>
          <w:rFonts w:eastAsiaTheme="minorEastAsia" w:cs="Arial"/>
          <w:szCs w:val="24"/>
          <w:lang w:val="en-US"/>
        </w:rPr>
        <w:t xml:space="preserve"> t</w:t>
      </w:r>
      <w:r w:rsidR="00371EE5">
        <w:rPr>
          <w:rFonts w:eastAsiaTheme="minorEastAsia" w:cs="Arial"/>
          <w:szCs w:val="24"/>
          <w:lang w:val="en-US"/>
        </w:rPr>
        <w:t>o implement multiple PUSCH scheduling with partial starting and</w:t>
      </w:r>
      <w:r w:rsidR="00541B3E">
        <w:rPr>
          <w:rFonts w:eastAsiaTheme="minorEastAsia" w:cs="Arial"/>
          <w:szCs w:val="24"/>
          <w:lang w:val="en-US"/>
        </w:rPr>
        <w:t>/or</w:t>
      </w:r>
      <w:r w:rsidR="00371EE5">
        <w:rPr>
          <w:rFonts w:eastAsiaTheme="minorEastAsia" w:cs="Arial"/>
          <w:szCs w:val="24"/>
          <w:lang w:val="en-US"/>
        </w:rPr>
        <w:t xml:space="preserve"> partial ending, several new fields</w:t>
      </w:r>
      <w:r w:rsidR="008F6E21">
        <w:rPr>
          <w:rFonts w:eastAsiaTheme="minorEastAsia" w:cs="Arial"/>
          <w:szCs w:val="24"/>
          <w:lang w:val="en-US"/>
        </w:rPr>
        <w:t xml:space="preserve"> (e.g., timing offset, partial PUSCH Mode 1, 2, 3, etc.)</w:t>
      </w:r>
      <w:r w:rsidR="00371EE5">
        <w:rPr>
          <w:rFonts w:eastAsiaTheme="minorEastAsia" w:cs="Arial"/>
          <w:szCs w:val="24"/>
          <w:lang w:val="en-US"/>
        </w:rPr>
        <w:t xml:space="preserve"> had to be introduced.</w:t>
      </w:r>
      <w:r w:rsidR="00DA57D5">
        <w:rPr>
          <w:rFonts w:eastAsiaTheme="minorEastAsia" w:cs="Arial"/>
          <w:szCs w:val="24"/>
          <w:lang w:val="en-US"/>
        </w:rPr>
        <w:t xml:space="preserve"> Like </w:t>
      </w:r>
      <w:proofErr w:type="spellStart"/>
      <w:r w:rsidR="00DA57D5">
        <w:rPr>
          <w:rFonts w:eastAsiaTheme="minorEastAsia" w:cs="Arial"/>
          <w:szCs w:val="24"/>
          <w:lang w:val="en-US"/>
        </w:rPr>
        <w:t>eLAA</w:t>
      </w:r>
      <w:proofErr w:type="spellEnd"/>
      <w:r w:rsidR="00DA57D5">
        <w:rPr>
          <w:rFonts w:eastAsiaTheme="minorEastAsia" w:cs="Arial"/>
          <w:szCs w:val="24"/>
          <w:lang w:val="en-US"/>
        </w:rPr>
        <w:t>, at least DCI scheduling multiple PUSCHs should indicate 1) starting OFDM symbol index in the first PUSCH, 2) number of PUSCHs, and 3) ending OFDM symbol index in the last PUSCH.</w:t>
      </w:r>
      <w:r w:rsidR="00371EE5">
        <w:rPr>
          <w:rFonts w:eastAsiaTheme="minorEastAsia" w:cs="Arial"/>
          <w:szCs w:val="24"/>
          <w:lang w:val="en-US"/>
        </w:rPr>
        <w:t xml:space="preserve"> Fortunately, by efficiently exploit</w:t>
      </w:r>
      <w:r w:rsidR="00CF09E0">
        <w:rPr>
          <w:rFonts w:eastAsiaTheme="minorEastAsia" w:cs="Arial"/>
          <w:szCs w:val="24"/>
          <w:lang w:val="en-US"/>
        </w:rPr>
        <w:t>ing</w:t>
      </w:r>
      <w:r w:rsidR="00371EE5">
        <w:rPr>
          <w:rFonts w:eastAsiaTheme="minorEastAsia" w:cs="Arial"/>
          <w:szCs w:val="24"/>
          <w:lang w:val="en-US"/>
        </w:rPr>
        <w:t xml:space="preserve"> the flexibility provided by TDRA</w:t>
      </w:r>
      <w:r w:rsidR="008F6E21">
        <w:rPr>
          <w:rFonts w:eastAsiaTheme="minorEastAsia" w:cs="Arial"/>
          <w:szCs w:val="24"/>
          <w:lang w:val="en-US"/>
        </w:rPr>
        <w:t xml:space="preserve"> field</w:t>
      </w:r>
      <w:r w:rsidR="00371EE5">
        <w:rPr>
          <w:rFonts w:eastAsiaTheme="minorEastAsia" w:cs="Arial"/>
          <w:szCs w:val="24"/>
          <w:lang w:val="en-US"/>
        </w:rPr>
        <w:t xml:space="preserve"> in NR, </w:t>
      </w:r>
      <w:r w:rsidR="006E1152">
        <w:rPr>
          <w:rFonts w:eastAsiaTheme="minorEastAsia" w:cs="Arial"/>
          <w:szCs w:val="24"/>
          <w:lang w:val="en-US"/>
        </w:rPr>
        <w:t>this problem might be solved by just enhancing the TDRA field</w:t>
      </w:r>
      <w:r w:rsidR="00DA57D5">
        <w:rPr>
          <w:rFonts w:eastAsiaTheme="minorEastAsia" w:cs="Arial"/>
          <w:szCs w:val="24"/>
          <w:lang w:val="en-US"/>
        </w:rPr>
        <w:t xml:space="preserve"> indi</w:t>
      </w:r>
      <w:r w:rsidR="008F15AF">
        <w:rPr>
          <w:rFonts w:eastAsiaTheme="minorEastAsia" w:cs="Arial"/>
          <w:szCs w:val="24"/>
          <w:lang w:val="en-US"/>
        </w:rPr>
        <w:t>c</w:t>
      </w:r>
      <w:r w:rsidR="00DA57D5">
        <w:rPr>
          <w:rFonts w:eastAsiaTheme="minorEastAsia" w:cs="Arial"/>
          <w:szCs w:val="24"/>
          <w:lang w:val="en-US"/>
        </w:rPr>
        <w:t>ating (1), (2), and (3)</w:t>
      </w:r>
      <w:r w:rsidR="006E1152">
        <w:rPr>
          <w:rFonts w:eastAsiaTheme="minorEastAsia" w:cs="Arial"/>
          <w:szCs w:val="24"/>
          <w:lang w:val="en-US"/>
        </w:rPr>
        <w:t xml:space="preserve"> but without adding new DCI field</w:t>
      </w:r>
      <w:r w:rsidR="008F6E21">
        <w:rPr>
          <w:rFonts w:eastAsiaTheme="minorEastAsia" w:cs="Arial"/>
          <w:szCs w:val="24"/>
          <w:lang w:val="en-US"/>
        </w:rPr>
        <w:t>s</w:t>
      </w:r>
      <w:r w:rsidR="006E1152">
        <w:rPr>
          <w:rFonts w:eastAsiaTheme="minorEastAsia" w:cs="Arial"/>
          <w:szCs w:val="24"/>
          <w:lang w:val="en-US"/>
        </w:rPr>
        <w:t>.</w:t>
      </w:r>
    </w:p>
    <w:p w14:paraId="58B4F169" w14:textId="77777777" w:rsidR="003A1339" w:rsidRPr="003A1339" w:rsidRDefault="003A1339" w:rsidP="0009131B">
      <w:pPr>
        <w:adjustRightInd w:val="0"/>
        <w:spacing w:after="0" w:afterAutospacing="0"/>
        <w:rPr>
          <w:rFonts w:eastAsiaTheme="minorEastAsia" w:cs="Arial"/>
          <w:szCs w:val="24"/>
          <w:lang w:val="en-US"/>
        </w:rPr>
      </w:pPr>
    </w:p>
    <w:p w14:paraId="4E746A12" w14:textId="53E7AC2E" w:rsidR="00B84025" w:rsidRPr="0013407A" w:rsidRDefault="00B84025" w:rsidP="00B84025">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63162455" w14:textId="5F4BAC9B" w:rsidR="00B84025" w:rsidRPr="008311C7" w:rsidRDefault="00B84025" w:rsidP="008311C7">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 xml:space="preserve">Similar as in </w:t>
      </w:r>
      <w:proofErr w:type="spellStart"/>
      <w:r w:rsidR="005F2B93">
        <w:rPr>
          <w:rFonts w:eastAsiaTheme="minorEastAsia" w:cs="Arial"/>
          <w:szCs w:val="24"/>
        </w:rPr>
        <w:t>e</w:t>
      </w:r>
      <w:r>
        <w:rPr>
          <w:rFonts w:eastAsiaTheme="minorEastAsia" w:cs="Arial"/>
          <w:szCs w:val="24"/>
        </w:rPr>
        <w:t>LAA</w:t>
      </w:r>
      <w:proofErr w:type="spellEnd"/>
      <w:r>
        <w:rPr>
          <w:rFonts w:eastAsiaTheme="minorEastAsia" w:cs="Arial"/>
          <w:szCs w:val="24"/>
        </w:rPr>
        <w:t>, enhancement on the existing DCI fields and/or introduction of new DCI format(s) for multi-TTI PUSCH scheduling should be considered.</w:t>
      </w:r>
    </w:p>
    <w:p w14:paraId="7506301D" w14:textId="1C578F0F" w:rsidR="00624A04" w:rsidRDefault="00624A04" w:rsidP="00CA7A9A">
      <w:pPr>
        <w:adjustRightInd w:val="0"/>
        <w:spacing w:after="0" w:afterAutospacing="0"/>
        <w:rPr>
          <w:rFonts w:eastAsiaTheme="minorEastAsia" w:cs="Arial"/>
          <w:szCs w:val="24"/>
          <w:lang w:val="en-US"/>
        </w:rPr>
      </w:pPr>
    </w:p>
    <w:p w14:paraId="305D8BB9" w14:textId="075D1DF2" w:rsidR="003E1057" w:rsidRPr="0013407A" w:rsidRDefault="003E1057" w:rsidP="003E105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962654D" w14:textId="6C904F64" w:rsidR="00DE2B79" w:rsidRPr="0012396B" w:rsidRDefault="0012396B" w:rsidP="0012396B">
      <w:pPr>
        <w:pStyle w:val="aff5"/>
        <w:adjustRightInd w:val="0"/>
        <w:spacing w:after="0" w:afterAutospacing="0"/>
        <w:ind w:leftChars="0" w:left="720"/>
        <w:rPr>
          <w:rFonts w:eastAsiaTheme="minorEastAsia" w:cs="Arial"/>
          <w:szCs w:val="24"/>
        </w:rPr>
      </w:pPr>
      <w:r>
        <w:rPr>
          <w:rFonts w:eastAsiaTheme="minorEastAsia" w:cs="Arial"/>
          <w:szCs w:val="24"/>
        </w:rPr>
        <w:t xml:space="preserve">With respect to TDRA field enhancement for NR-U, </w:t>
      </w:r>
      <w:r>
        <w:rPr>
          <w:rFonts w:eastAsiaTheme="minorEastAsia" w:cs="Arial"/>
          <w:szCs w:val="24"/>
          <w:lang w:val="en-US"/>
        </w:rPr>
        <w:t>at least DCI scheduling multiple PUSCHs should indicate 1) starting OFDM symbol index in the first PUSCH, 2) number of PUSCHs, and 3) ending OFDM symbol index in the last PUSCH.</w:t>
      </w:r>
    </w:p>
    <w:p w14:paraId="52E3A65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0270C421"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B20D0C6" w14:textId="77777777" w:rsidR="008540B4" w:rsidRDefault="008540B4" w:rsidP="00D16559">
      <w:pPr>
        <w:adjustRightInd w:val="0"/>
        <w:spacing w:after="0" w:afterAutospacing="0"/>
        <w:rPr>
          <w:rFonts w:eastAsiaTheme="minorEastAsia" w:cs="Arial"/>
          <w:szCs w:val="24"/>
          <w:lang w:val="en-US"/>
        </w:rPr>
      </w:pPr>
    </w:p>
    <w:p w14:paraId="74F60AE7" w14:textId="77777777"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E0D41FF" w14:textId="2BC4AD20" w:rsidR="00B8446F" w:rsidRDefault="00250525" w:rsidP="00B8446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B8446F">
        <w:rPr>
          <w:rFonts w:eastAsiaTheme="minorEastAsia" w:cs="Arial"/>
          <w:szCs w:val="24"/>
          <w:lang w:val="en-US"/>
        </w:rPr>
        <w:t>ethod(s) of creating multiple HARQ-ACK feedback opportunities in the same shared COT</w:t>
      </w:r>
      <w:r w:rsidR="00B6643C">
        <w:rPr>
          <w:rFonts w:eastAsiaTheme="minorEastAsia" w:cs="Arial"/>
          <w:szCs w:val="24"/>
          <w:lang w:val="en-US"/>
        </w:rPr>
        <w:t xml:space="preserve"> should be supported</w:t>
      </w:r>
      <w:r w:rsidR="00B8446F">
        <w:rPr>
          <w:rFonts w:eastAsiaTheme="minorEastAsia" w:cs="Arial"/>
          <w:szCs w:val="24"/>
          <w:lang w:val="en-US"/>
        </w:rPr>
        <w:t>.</w:t>
      </w:r>
    </w:p>
    <w:p w14:paraId="333271CD" w14:textId="77777777" w:rsidR="004851A7" w:rsidRPr="007537D2" w:rsidRDefault="004851A7" w:rsidP="004851A7">
      <w:pPr>
        <w:pStyle w:val="aff5"/>
        <w:adjustRightInd w:val="0"/>
        <w:spacing w:after="0" w:afterAutospacing="0"/>
        <w:ind w:leftChars="0" w:left="720"/>
        <w:rPr>
          <w:rFonts w:eastAsiaTheme="minorEastAsia" w:cs="Arial"/>
          <w:szCs w:val="24"/>
          <w:lang w:val="en-US"/>
        </w:rPr>
      </w:pPr>
    </w:p>
    <w:p w14:paraId="64043B03" w14:textId="77777777" w:rsidR="00360962" w:rsidRPr="0013407A" w:rsidRDefault="00360962" w:rsidP="0036096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F1FDA3D" w14:textId="11F734F8" w:rsidR="00360962" w:rsidRDefault="007A3669"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A</w:t>
      </w:r>
      <w:r w:rsidR="00360962">
        <w:rPr>
          <w:rFonts w:eastAsiaTheme="minorEastAsia" w:cs="Arial"/>
          <w:szCs w:val="24"/>
          <w:lang w:val="en-US"/>
        </w:rPr>
        <w:t xml:space="preserve"> method of creating multiple HARQ-ACK feedback opportunities in time domain by </w:t>
      </w:r>
      <w:r w:rsidR="00CD7515">
        <w:rPr>
          <w:rFonts w:eastAsiaTheme="minorEastAsia" w:cs="Arial"/>
          <w:szCs w:val="24"/>
          <w:lang w:val="en-US"/>
        </w:rPr>
        <w:t>enhancing the</w:t>
      </w:r>
      <w:r w:rsidR="00360962">
        <w:rPr>
          <w:rFonts w:eastAsiaTheme="minorEastAsia" w:cs="Arial"/>
          <w:szCs w:val="24"/>
          <w:lang w:val="en-US"/>
        </w:rPr>
        <w:t xml:space="preserve"> semi-static HARQ-ACK codebook should be supported.</w:t>
      </w:r>
    </w:p>
    <w:p w14:paraId="53B7BA4D" w14:textId="6C08C085" w:rsidR="008311C7" w:rsidRDefault="008311C7" w:rsidP="008311C7">
      <w:pPr>
        <w:adjustRightInd w:val="0"/>
        <w:spacing w:after="0" w:afterAutospacing="0"/>
        <w:rPr>
          <w:rFonts w:eastAsiaTheme="minorEastAsia" w:cs="Arial"/>
          <w:szCs w:val="24"/>
          <w:lang w:val="en-US"/>
        </w:rPr>
      </w:pPr>
    </w:p>
    <w:p w14:paraId="5E7D9EEE" w14:textId="77777777" w:rsidR="008311C7" w:rsidRPr="0013407A" w:rsidRDefault="008311C7" w:rsidP="008311C7">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446EEB9" w14:textId="77777777" w:rsidR="008311C7" w:rsidRPr="008311C7" w:rsidRDefault="008311C7" w:rsidP="008311C7">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 xml:space="preserve">Similar as in </w:t>
      </w:r>
      <w:proofErr w:type="spellStart"/>
      <w:r>
        <w:rPr>
          <w:rFonts w:eastAsiaTheme="minorEastAsia" w:cs="Arial"/>
          <w:szCs w:val="24"/>
        </w:rPr>
        <w:t>eLAA</w:t>
      </w:r>
      <w:proofErr w:type="spellEnd"/>
      <w:r>
        <w:rPr>
          <w:rFonts w:eastAsiaTheme="minorEastAsia" w:cs="Arial"/>
          <w:szCs w:val="24"/>
        </w:rPr>
        <w:t>, enhancement on the existing DCI fields and/or introduction of new DCI format(s) for multi-TTI PUSCH scheduling should be considered.</w:t>
      </w:r>
    </w:p>
    <w:p w14:paraId="0040F605" w14:textId="77777777" w:rsidR="008311C7" w:rsidRDefault="008311C7" w:rsidP="008311C7">
      <w:pPr>
        <w:adjustRightInd w:val="0"/>
        <w:spacing w:after="0" w:afterAutospacing="0"/>
        <w:rPr>
          <w:rFonts w:eastAsiaTheme="minorEastAsia" w:cs="Arial"/>
          <w:szCs w:val="24"/>
          <w:lang w:val="en-US"/>
        </w:rPr>
      </w:pPr>
    </w:p>
    <w:p w14:paraId="572AC3E1" w14:textId="77777777" w:rsidR="008311C7" w:rsidRPr="0013407A" w:rsidRDefault="008311C7" w:rsidP="008311C7">
      <w:pPr>
        <w:adjustRightInd w:val="0"/>
        <w:spacing w:after="0" w:afterAutospacing="0"/>
        <w:rPr>
          <w:rFonts w:cs="Arial"/>
          <w:b/>
          <w:szCs w:val="24"/>
          <w:u w:val="single"/>
        </w:rPr>
      </w:pPr>
      <w:r>
        <w:rPr>
          <w:rFonts w:cs="Arial"/>
          <w:b/>
          <w:szCs w:val="24"/>
          <w:u w:val="single"/>
        </w:rPr>
        <w:lastRenderedPageBreak/>
        <w:t>Proposal</w:t>
      </w:r>
      <w:r>
        <w:rPr>
          <w:rFonts w:cs="Arial" w:hint="eastAsia"/>
          <w:b/>
          <w:szCs w:val="24"/>
          <w:u w:val="single"/>
        </w:rPr>
        <w:t xml:space="preserve">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6CE96D8" w14:textId="48647D42" w:rsidR="008311C7" w:rsidRPr="00C677BD" w:rsidRDefault="00C677BD" w:rsidP="00C677BD">
      <w:pPr>
        <w:pStyle w:val="aff5"/>
        <w:numPr>
          <w:ilvl w:val="0"/>
          <w:numId w:val="12"/>
        </w:numPr>
        <w:adjustRightInd w:val="0"/>
        <w:spacing w:after="0" w:afterAutospacing="0"/>
        <w:ind w:leftChars="0"/>
        <w:rPr>
          <w:rFonts w:eastAsiaTheme="minorEastAsia" w:cs="Arial"/>
          <w:szCs w:val="24"/>
        </w:rPr>
      </w:pPr>
      <w:r>
        <w:rPr>
          <w:rFonts w:eastAsiaTheme="minorEastAsia" w:cs="Arial"/>
          <w:szCs w:val="24"/>
        </w:rPr>
        <w:t>With respect to TDRA field enhancement</w:t>
      </w:r>
      <w:r w:rsidR="00446C65">
        <w:rPr>
          <w:rFonts w:eastAsiaTheme="minorEastAsia" w:cs="Arial"/>
          <w:szCs w:val="24"/>
        </w:rPr>
        <w:t xml:space="preserve"> for NR-U</w:t>
      </w:r>
      <w:r>
        <w:rPr>
          <w:rFonts w:eastAsiaTheme="minorEastAsia" w:cs="Arial"/>
          <w:szCs w:val="24"/>
        </w:rPr>
        <w:t xml:space="preserve">, </w:t>
      </w:r>
      <w:r>
        <w:rPr>
          <w:rFonts w:eastAsiaTheme="minorEastAsia" w:cs="Arial"/>
          <w:szCs w:val="24"/>
          <w:lang w:val="en-US"/>
        </w:rPr>
        <w:t>at least DCI scheduling multiple PUSCHs should indicate 1) starting OFDM symbol index in the first PUSCH, 2) number of PUSCHs, and 3) ending OFDM symbol index in the last PUSCH.</w:t>
      </w:r>
    </w:p>
    <w:p w14:paraId="6688896C"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4D555204" w14:textId="2BBDDA43" w:rsidR="00E96198" w:rsidRDefault="006E1D86" w:rsidP="00DF7A39">
      <w:pPr>
        <w:pStyle w:val="textintend2"/>
        <w:widowControl w:val="0"/>
        <w:numPr>
          <w:ilvl w:val="0"/>
          <w:numId w:val="11"/>
        </w:numPr>
        <w:spacing w:after="0"/>
        <w:rPr>
          <w:szCs w:val="24"/>
          <w:lang w:eastAsia="ja-JP"/>
        </w:rPr>
      </w:pPr>
      <w:r>
        <w:rPr>
          <w:szCs w:val="24"/>
          <w:lang w:eastAsia="ja-JP"/>
        </w:rPr>
        <w:t>RP-182767, 3GPP TR 38.889 V1.1</w:t>
      </w:r>
      <w:r w:rsidR="00DF7A39" w:rsidRPr="00DF7A39">
        <w:rPr>
          <w:szCs w:val="24"/>
          <w:lang w:eastAsia="ja-JP"/>
        </w:rPr>
        <w:t>.0</w:t>
      </w:r>
      <w:r>
        <w:rPr>
          <w:szCs w:val="24"/>
          <w:lang w:eastAsia="ja-JP"/>
        </w:rPr>
        <w:t xml:space="preserve"> (2018-12)</w:t>
      </w:r>
      <w:r w:rsidR="00DF7A39" w:rsidRPr="00DF7A39">
        <w:rPr>
          <w:rFonts w:hint="eastAsia"/>
          <w:szCs w:val="24"/>
          <w:lang w:eastAsia="ja-JP"/>
        </w:rPr>
        <w:t xml:space="preserve">, </w:t>
      </w:r>
      <w:r w:rsidR="00DF7A39" w:rsidRPr="00DF7A39">
        <w:rPr>
          <w:szCs w:val="24"/>
          <w:lang w:eastAsia="ja-JP"/>
        </w:rPr>
        <w:t>Study on NR-based access to unlicensed spectrum (Release 16)</w:t>
      </w:r>
    </w:p>
    <w:p w14:paraId="2E47228B" w14:textId="7C4C1B5B" w:rsidR="00E32F2B" w:rsidRDefault="00DC30F6" w:rsidP="00DC30F6">
      <w:pPr>
        <w:pStyle w:val="textintend2"/>
        <w:widowControl w:val="0"/>
        <w:numPr>
          <w:ilvl w:val="0"/>
          <w:numId w:val="11"/>
        </w:numPr>
        <w:spacing w:after="0"/>
        <w:rPr>
          <w:szCs w:val="24"/>
          <w:lang w:eastAsia="ja-JP"/>
        </w:rPr>
      </w:pPr>
      <w:r w:rsidRPr="00DC30F6">
        <w:rPr>
          <w:szCs w:val="24"/>
          <w:lang w:eastAsia="ja-JP"/>
        </w:rPr>
        <w:t>Chairman’s notes RAN1 AH #1901, Jan</w:t>
      </w:r>
      <w:r w:rsidR="00E238BA">
        <w:rPr>
          <w:szCs w:val="24"/>
          <w:lang w:eastAsia="ja-JP"/>
        </w:rPr>
        <w:t>.</w:t>
      </w:r>
      <w:r w:rsidRPr="00DC30F6">
        <w:rPr>
          <w:szCs w:val="24"/>
          <w:lang w:eastAsia="ja-JP"/>
        </w:rPr>
        <w:t xml:space="preserve"> 2019.</w:t>
      </w:r>
    </w:p>
    <w:p w14:paraId="71693A99" w14:textId="4725481B" w:rsidR="00306127" w:rsidRDefault="00306127" w:rsidP="00306127">
      <w:pPr>
        <w:pStyle w:val="textintend2"/>
        <w:widowControl w:val="0"/>
        <w:numPr>
          <w:ilvl w:val="0"/>
          <w:numId w:val="11"/>
        </w:numPr>
        <w:spacing w:after="0"/>
        <w:rPr>
          <w:szCs w:val="24"/>
          <w:lang w:eastAsia="ja-JP"/>
        </w:rPr>
      </w:pPr>
      <w:r>
        <w:rPr>
          <w:szCs w:val="24"/>
          <w:lang w:eastAsia="ja-JP"/>
        </w:rPr>
        <w:t>Chairman’s notes RAN1 #96, Feb</w:t>
      </w:r>
      <w:r w:rsidR="00E238BA">
        <w:rPr>
          <w:szCs w:val="24"/>
          <w:lang w:eastAsia="ja-JP"/>
        </w:rPr>
        <w:t>.</w:t>
      </w:r>
      <w:r w:rsidRPr="00DC30F6">
        <w:rPr>
          <w:szCs w:val="24"/>
          <w:lang w:eastAsia="ja-JP"/>
        </w:rPr>
        <w:t xml:space="preserve"> 2019.</w:t>
      </w:r>
    </w:p>
    <w:p w14:paraId="2C368C8E" w14:textId="5C2D0BA9" w:rsidR="00E238BA" w:rsidRPr="00E238BA" w:rsidRDefault="00E238BA" w:rsidP="00E238BA">
      <w:pPr>
        <w:pStyle w:val="textintend2"/>
        <w:widowControl w:val="0"/>
        <w:numPr>
          <w:ilvl w:val="0"/>
          <w:numId w:val="11"/>
        </w:numPr>
        <w:spacing w:after="0"/>
        <w:rPr>
          <w:szCs w:val="24"/>
          <w:lang w:eastAsia="ja-JP"/>
        </w:rPr>
      </w:pPr>
      <w:r>
        <w:rPr>
          <w:szCs w:val="24"/>
          <w:lang w:eastAsia="ja-JP"/>
        </w:rPr>
        <w:t>Chairman’s notes RAN1 #96bis, Apr.</w:t>
      </w:r>
      <w:r w:rsidRPr="00DC30F6">
        <w:rPr>
          <w:szCs w:val="24"/>
          <w:lang w:eastAsia="ja-JP"/>
        </w:rPr>
        <w:t xml:space="preserve"> 2019.</w:t>
      </w:r>
    </w:p>
    <w:sectPr w:rsidR="00E238BA" w:rsidRPr="00E238BA"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A374B" w14:textId="77777777" w:rsidR="00591FF3" w:rsidRDefault="00591FF3">
      <w:r>
        <w:separator/>
      </w:r>
    </w:p>
  </w:endnote>
  <w:endnote w:type="continuationSeparator" w:id="0">
    <w:p w14:paraId="3B805B2E" w14:textId="77777777" w:rsidR="00591FF3" w:rsidRDefault="00591FF3">
      <w:r>
        <w:continuationSeparator/>
      </w:r>
    </w:p>
  </w:endnote>
  <w:endnote w:type="continuationNotice" w:id="1">
    <w:p w14:paraId="3D08A7F5" w14:textId="77777777" w:rsidR="00591FF3" w:rsidRDefault="00591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A622E" w14:textId="77777777" w:rsidR="00591FF3" w:rsidRDefault="00591FF3">
      <w:r>
        <w:separator/>
      </w:r>
    </w:p>
  </w:footnote>
  <w:footnote w:type="continuationSeparator" w:id="0">
    <w:p w14:paraId="24CC8344" w14:textId="77777777" w:rsidR="00591FF3" w:rsidRDefault="00591FF3">
      <w:r>
        <w:continuationSeparator/>
      </w:r>
    </w:p>
  </w:footnote>
  <w:footnote w:type="continuationNotice" w:id="1">
    <w:p w14:paraId="7A467A2F" w14:textId="77777777" w:rsidR="00591FF3" w:rsidRDefault="00591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CFCA1676"/>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778F3"/>
    <w:multiLevelType w:val="hybridMultilevel"/>
    <w:tmpl w:val="BDC84362"/>
    <w:lvl w:ilvl="0" w:tplc="DB60718C">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60893"/>
    <w:multiLevelType w:val="hybridMultilevel"/>
    <w:tmpl w:val="3C0E5BD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A30B29"/>
    <w:multiLevelType w:val="hybridMultilevel"/>
    <w:tmpl w:val="CFAEFEF2"/>
    <w:lvl w:ilvl="0" w:tplc="091CDB6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6E17A1"/>
    <w:multiLevelType w:val="hybridMultilevel"/>
    <w:tmpl w:val="6AEAE94C"/>
    <w:lvl w:ilvl="0" w:tplc="FD5EC796">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A15F9"/>
    <w:multiLevelType w:val="hybridMultilevel"/>
    <w:tmpl w:val="46964B4C"/>
    <w:lvl w:ilvl="0" w:tplc="DB60718C">
      <w:start w:val="1"/>
      <w:numFmt w:val="bullet"/>
      <w:lvlText w:val="•"/>
      <w:lvlJc w:val="left"/>
      <w:pPr>
        <w:ind w:left="720" w:hanging="360"/>
      </w:pPr>
      <w:rPr>
        <w:rFonts w:ascii="Arial" w:hAnsi="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E943AF3"/>
    <w:multiLevelType w:val="hybridMultilevel"/>
    <w:tmpl w:val="29BC9CDC"/>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53EAA"/>
    <w:multiLevelType w:val="hybridMultilevel"/>
    <w:tmpl w:val="56F6A8B8"/>
    <w:lvl w:ilvl="0" w:tplc="7DC2F8D0">
      <w:start w:val="1"/>
      <w:numFmt w:val="bullet"/>
      <w:lvlText w:val="•"/>
      <w:lvlJc w:val="left"/>
      <w:pPr>
        <w:ind w:left="420" w:hanging="420"/>
      </w:pPr>
      <w:rPr>
        <w:rFonts w:ascii="Arial" w:hAnsi="Arial"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5910FA"/>
    <w:multiLevelType w:val="hybridMultilevel"/>
    <w:tmpl w:val="F04A10D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2CE0750"/>
    <w:multiLevelType w:val="hybridMultilevel"/>
    <w:tmpl w:val="64CAF5CA"/>
    <w:lvl w:ilvl="0" w:tplc="1902CA0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AB3836"/>
    <w:multiLevelType w:val="hybridMultilevel"/>
    <w:tmpl w:val="B07640CA"/>
    <w:lvl w:ilvl="0" w:tplc="5900ED38">
      <w:start w:val="92"/>
      <w:numFmt w:val="bullet"/>
      <w:lvlText w:val="–"/>
      <w:lvlJc w:val="left"/>
      <w:pPr>
        <w:ind w:left="420" w:hanging="420"/>
      </w:pPr>
      <w:rPr>
        <w:rFonts w:ascii="Arial" w:hAnsi="Arial" w:cs="Times New Roman" w:hint="default"/>
      </w:rPr>
    </w:lvl>
    <w:lvl w:ilvl="1" w:tplc="091CDB64">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1"/>
  </w:num>
  <w:num w:numId="6">
    <w:abstractNumId w:val="22"/>
  </w:num>
  <w:num w:numId="7">
    <w:abstractNumId w:val="19"/>
  </w:num>
  <w:num w:numId="8">
    <w:abstractNumId w:val="1"/>
  </w:num>
  <w:num w:numId="9">
    <w:abstractNumId w:val="30"/>
  </w:num>
  <w:num w:numId="10">
    <w:abstractNumId w:val="16"/>
  </w:num>
  <w:num w:numId="11">
    <w:abstractNumId w:val="17"/>
  </w:num>
  <w:num w:numId="12">
    <w:abstractNumId w:val="23"/>
  </w:num>
  <w:num w:numId="13">
    <w:abstractNumId w:val="15"/>
  </w:num>
  <w:num w:numId="14">
    <w:abstractNumId w:val="18"/>
  </w:num>
  <w:num w:numId="15">
    <w:abstractNumId w:val="0"/>
  </w:num>
  <w:num w:numId="16">
    <w:abstractNumId w:val="3"/>
  </w:num>
  <w:num w:numId="17">
    <w:abstractNumId w:val="14"/>
  </w:num>
  <w:num w:numId="18">
    <w:abstractNumId w:val="13"/>
  </w:num>
  <w:num w:numId="19">
    <w:abstractNumId w:val="9"/>
  </w:num>
  <w:num w:numId="20">
    <w:abstractNumId w:val="5"/>
  </w:num>
  <w:num w:numId="21">
    <w:abstractNumId w:val="10"/>
  </w:num>
  <w:num w:numId="22">
    <w:abstractNumId w:val="20"/>
  </w:num>
  <w:num w:numId="23">
    <w:abstractNumId w:val="12"/>
  </w:num>
  <w:num w:numId="24">
    <w:abstractNumId w:val="4"/>
  </w:num>
  <w:num w:numId="25">
    <w:abstractNumId w:val="6"/>
  </w:num>
  <w:num w:numId="26">
    <w:abstractNumId w:val="7"/>
  </w:num>
  <w:num w:numId="27">
    <w:abstractNumId w:val="24"/>
  </w:num>
  <w:num w:numId="28">
    <w:abstractNumId w:val="25"/>
  </w:num>
  <w:num w:numId="29">
    <w:abstractNumId w:val="26"/>
  </w:num>
  <w:num w:numId="30">
    <w:abstractNumId w:val="26"/>
  </w:num>
  <w:num w:numId="31">
    <w:abstractNumId w:val="29"/>
  </w:num>
  <w:num w:numId="32">
    <w:abstractNumId w:val="27"/>
  </w:num>
  <w:num w:numId="33">
    <w:abstractNumId w:val="11"/>
  </w:num>
  <w:num w:numId="34">
    <w:abstractNumId w:val="31"/>
  </w:num>
  <w:num w:numId="35">
    <w:abstractNumId w:val="26"/>
  </w:num>
  <w:num w:numId="36">
    <w:abstractNumId w:val="26"/>
  </w:num>
  <w:num w:numId="3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544"/>
    <w:rsid w:val="0000272E"/>
    <w:rsid w:val="00002757"/>
    <w:rsid w:val="00002A04"/>
    <w:rsid w:val="00003009"/>
    <w:rsid w:val="00003522"/>
    <w:rsid w:val="00003AEA"/>
    <w:rsid w:val="00003DDB"/>
    <w:rsid w:val="00004421"/>
    <w:rsid w:val="00004B52"/>
    <w:rsid w:val="0000525E"/>
    <w:rsid w:val="000065C4"/>
    <w:rsid w:val="00006ADC"/>
    <w:rsid w:val="00006AE0"/>
    <w:rsid w:val="0000709F"/>
    <w:rsid w:val="000079C7"/>
    <w:rsid w:val="00010B67"/>
    <w:rsid w:val="00011490"/>
    <w:rsid w:val="0001212C"/>
    <w:rsid w:val="00013DD7"/>
    <w:rsid w:val="00014016"/>
    <w:rsid w:val="00014DFE"/>
    <w:rsid w:val="00014E62"/>
    <w:rsid w:val="00015075"/>
    <w:rsid w:val="00016098"/>
    <w:rsid w:val="000166A5"/>
    <w:rsid w:val="00016A3C"/>
    <w:rsid w:val="00017923"/>
    <w:rsid w:val="00020071"/>
    <w:rsid w:val="00021479"/>
    <w:rsid w:val="000216A1"/>
    <w:rsid w:val="00021A83"/>
    <w:rsid w:val="00021BA0"/>
    <w:rsid w:val="00021BF7"/>
    <w:rsid w:val="00021F65"/>
    <w:rsid w:val="00022075"/>
    <w:rsid w:val="0002315D"/>
    <w:rsid w:val="00023256"/>
    <w:rsid w:val="00023821"/>
    <w:rsid w:val="0002384A"/>
    <w:rsid w:val="00023B98"/>
    <w:rsid w:val="00023C3B"/>
    <w:rsid w:val="000240CB"/>
    <w:rsid w:val="00024359"/>
    <w:rsid w:val="0002486B"/>
    <w:rsid w:val="000251EF"/>
    <w:rsid w:val="000255C5"/>
    <w:rsid w:val="000257EC"/>
    <w:rsid w:val="0002608A"/>
    <w:rsid w:val="0002624D"/>
    <w:rsid w:val="00026375"/>
    <w:rsid w:val="000273F8"/>
    <w:rsid w:val="0003072F"/>
    <w:rsid w:val="0003088A"/>
    <w:rsid w:val="0003119F"/>
    <w:rsid w:val="00031D64"/>
    <w:rsid w:val="00032022"/>
    <w:rsid w:val="00033395"/>
    <w:rsid w:val="000334D9"/>
    <w:rsid w:val="00034141"/>
    <w:rsid w:val="00034341"/>
    <w:rsid w:val="00034692"/>
    <w:rsid w:val="00034798"/>
    <w:rsid w:val="000347D2"/>
    <w:rsid w:val="00034A31"/>
    <w:rsid w:val="000356EC"/>
    <w:rsid w:val="00036189"/>
    <w:rsid w:val="00036F5A"/>
    <w:rsid w:val="00037050"/>
    <w:rsid w:val="00037724"/>
    <w:rsid w:val="00040145"/>
    <w:rsid w:val="000405DD"/>
    <w:rsid w:val="000416C8"/>
    <w:rsid w:val="00042102"/>
    <w:rsid w:val="00042697"/>
    <w:rsid w:val="000428EC"/>
    <w:rsid w:val="00042C5C"/>
    <w:rsid w:val="00042EB2"/>
    <w:rsid w:val="00043005"/>
    <w:rsid w:val="00043205"/>
    <w:rsid w:val="00043EB7"/>
    <w:rsid w:val="00044018"/>
    <w:rsid w:val="00044902"/>
    <w:rsid w:val="00044EE0"/>
    <w:rsid w:val="00045323"/>
    <w:rsid w:val="000457A2"/>
    <w:rsid w:val="00045868"/>
    <w:rsid w:val="00045F87"/>
    <w:rsid w:val="0004629B"/>
    <w:rsid w:val="00046383"/>
    <w:rsid w:val="00046D47"/>
    <w:rsid w:val="00047550"/>
    <w:rsid w:val="000479D2"/>
    <w:rsid w:val="00047D0A"/>
    <w:rsid w:val="00050B6F"/>
    <w:rsid w:val="00052523"/>
    <w:rsid w:val="00052D1B"/>
    <w:rsid w:val="0005309E"/>
    <w:rsid w:val="00053302"/>
    <w:rsid w:val="0005337C"/>
    <w:rsid w:val="0005338F"/>
    <w:rsid w:val="00053C1D"/>
    <w:rsid w:val="00053D33"/>
    <w:rsid w:val="00053E74"/>
    <w:rsid w:val="00054AAC"/>
    <w:rsid w:val="00054B2B"/>
    <w:rsid w:val="00054D1F"/>
    <w:rsid w:val="00054EEF"/>
    <w:rsid w:val="000552C6"/>
    <w:rsid w:val="0005541B"/>
    <w:rsid w:val="000554A7"/>
    <w:rsid w:val="000558C9"/>
    <w:rsid w:val="0005596A"/>
    <w:rsid w:val="00055B32"/>
    <w:rsid w:val="00056065"/>
    <w:rsid w:val="000560C1"/>
    <w:rsid w:val="0005625E"/>
    <w:rsid w:val="000566EF"/>
    <w:rsid w:val="0005798B"/>
    <w:rsid w:val="000602EC"/>
    <w:rsid w:val="000603B9"/>
    <w:rsid w:val="000604CB"/>
    <w:rsid w:val="00060B1E"/>
    <w:rsid w:val="00061A48"/>
    <w:rsid w:val="00061CC5"/>
    <w:rsid w:val="00061ED4"/>
    <w:rsid w:val="000625CF"/>
    <w:rsid w:val="00062EED"/>
    <w:rsid w:val="000630AD"/>
    <w:rsid w:val="0006344D"/>
    <w:rsid w:val="00063956"/>
    <w:rsid w:val="00064B7C"/>
    <w:rsid w:val="000661B7"/>
    <w:rsid w:val="0006684C"/>
    <w:rsid w:val="00066871"/>
    <w:rsid w:val="00066FC1"/>
    <w:rsid w:val="000674C4"/>
    <w:rsid w:val="0006757E"/>
    <w:rsid w:val="0006793D"/>
    <w:rsid w:val="00067BD9"/>
    <w:rsid w:val="00067C71"/>
    <w:rsid w:val="00067E35"/>
    <w:rsid w:val="00067E3A"/>
    <w:rsid w:val="00067F48"/>
    <w:rsid w:val="00070A34"/>
    <w:rsid w:val="00071A83"/>
    <w:rsid w:val="00071B25"/>
    <w:rsid w:val="00071BC8"/>
    <w:rsid w:val="00071C41"/>
    <w:rsid w:val="00071E7E"/>
    <w:rsid w:val="0007224C"/>
    <w:rsid w:val="000725FD"/>
    <w:rsid w:val="00072693"/>
    <w:rsid w:val="00072AE4"/>
    <w:rsid w:val="00072D56"/>
    <w:rsid w:val="00072E3F"/>
    <w:rsid w:val="000731F0"/>
    <w:rsid w:val="00073BBB"/>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02AC"/>
    <w:rsid w:val="0009105B"/>
    <w:rsid w:val="0009131B"/>
    <w:rsid w:val="000913AF"/>
    <w:rsid w:val="00091743"/>
    <w:rsid w:val="000918D2"/>
    <w:rsid w:val="000919FA"/>
    <w:rsid w:val="00091C7D"/>
    <w:rsid w:val="00092091"/>
    <w:rsid w:val="00092577"/>
    <w:rsid w:val="00092AB9"/>
    <w:rsid w:val="00092D4F"/>
    <w:rsid w:val="00092E0F"/>
    <w:rsid w:val="00092E46"/>
    <w:rsid w:val="000932E3"/>
    <w:rsid w:val="00093727"/>
    <w:rsid w:val="00093AD6"/>
    <w:rsid w:val="000943AC"/>
    <w:rsid w:val="00094987"/>
    <w:rsid w:val="00094E68"/>
    <w:rsid w:val="0009500C"/>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04"/>
    <w:rsid w:val="000A7B40"/>
    <w:rsid w:val="000B0798"/>
    <w:rsid w:val="000B0E05"/>
    <w:rsid w:val="000B1322"/>
    <w:rsid w:val="000B1C38"/>
    <w:rsid w:val="000B222F"/>
    <w:rsid w:val="000B2ABE"/>
    <w:rsid w:val="000B2CFA"/>
    <w:rsid w:val="000B2D1F"/>
    <w:rsid w:val="000B3D0B"/>
    <w:rsid w:val="000B4578"/>
    <w:rsid w:val="000B4C2E"/>
    <w:rsid w:val="000B60BD"/>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EC3"/>
    <w:rsid w:val="000C3F22"/>
    <w:rsid w:val="000C46F8"/>
    <w:rsid w:val="000C5054"/>
    <w:rsid w:val="000C52E4"/>
    <w:rsid w:val="000C52E5"/>
    <w:rsid w:val="000C532C"/>
    <w:rsid w:val="000C6237"/>
    <w:rsid w:val="000C6724"/>
    <w:rsid w:val="000C79D1"/>
    <w:rsid w:val="000C7A70"/>
    <w:rsid w:val="000D1DD5"/>
    <w:rsid w:val="000D1E6D"/>
    <w:rsid w:val="000D20DC"/>
    <w:rsid w:val="000D24CD"/>
    <w:rsid w:val="000D25E9"/>
    <w:rsid w:val="000D282D"/>
    <w:rsid w:val="000D4A01"/>
    <w:rsid w:val="000D4A50"/>
    <w:rsid w:val="000D4E2B"/>
    <w:rsid w:val="000D52A3"/>
    <w:rsid w:val="000D5A9A"/>
    <w:rsid w:val="000D5D90"/>
    <w:rsid w:val="000D617A"/>
    <w:rsid w:val="000D61D0"/>
    <w:rsid w:val="000D649B"/>
    <w:rsid w:val="000D6570"/>
    <w:rsid w:val="000D657D"/>
    <w:rsid w:val="000D67E6"/>
    <w:rsid w:val="000D6992"/>
    <w:rsid w:val="000D6E63"/>
    <w:rsid w:val="000D7010"/>
    <w:rsid w:val="000D7660"/>
    <w:rsid w:val="000D790F"/>
    <w:rsid w:val="000D7A8C"/>
    <w:rsid w:val="000D7CC3"/>
    <w:rsid w:val="000D7D82"/>
    <w:rsid w:val="000D7DB9"/>
    <w:rsid w:val="000E1291"/>
    <w:rsid w:val="000E167A"/>
    <w:rsid w:val="000E1EAA"/>
    <w:rsid w:val="000E229C"/>
    <w:rsid w:val="000E25A0"/>
    <w:rsid w:val="000E2AA5"/>
    <w:rsid w:val="000E3548"/>
    <w:rsid w:val="000E3D88"/>
    <w:rsid w:val="000E45AA"/>
    <w:rsid w:val="000E463E"/>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B30"/>
    <w:rsid w:val="000F3E09"/>
    <w:rsid w:val="000F4283"/>
    <w:rsid w:val="000F473E"/>
    <w:rsid w:val="000F47DC"/>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6D1"/>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EAD"/>
    <w:rsid w:val="001205BE"/>
    <w:rsid w:val="0012091F"/>
    <w:rsid w:val="00121011"/>
    <w:rsid w:val="00121096"/>
    <w:rsid w:val="00121D0D"/>
    <w:rsid w:val="00122207"/>
    <w:rsid w:val="0012251C"/>
    <w:rsid w:val="00122AEF"/>
    <w:rsid w:val="00122BBA"/>
    <w:rsid w:val="00122F1B"/>
    <w:rsid w:val="0012331E"/>
    <w:rsid w:val="00123816"/>
    <w:rsid w:val="0012396B"/>
    <w:rsid w:val="00123F99"/>
    <w:rsid w:val="00124E6E"/>
    <w:rsid w:val="00125721"/>
    <w:rsid w:val="00125999"/>
    <w:rsid w:val="00126D13"/>
    <w:rsid w:val="00127DF2"/>
    <w:rsid w:val="0013010C"/>
    <w:rsid w:val="001304B5"/>
    <w:rsid w:val="0013060B"/>
    <w:rsid w:val="00130A44"/>
    <w:rsid w:val="00130A91"/>
    <w:rsid w:val="00130CF0"/>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3EDF"/>
    <w:rsid w:val="001446BF"/>
    <w:rsid w:val="00144E44"/>
    <w:rsid w:val="00144E7D"/>
    <w:rsid w:val="00144E98"/>
    <w:rsid w:val="00145356"/>
    <w:rsid w:val="00145562"/>
    <w:rsid w:val="00145C3D"/>
    <w:rsid w:val="001466A9"/>
    <w:rsid w:val="001468FE"/>
    <w:rsid w:val="00146FAB"/>
    <w:rsid w:val="0014744B"/>
    <w:rsid w:val="00147A95"/>
    <w:rsid w:val="0015008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352"/>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52F"/>
    <w:rsid w:val="001727AF"/>
    <w:rsid w:val="00172827"/>
    <w:rsid w:val="00172E87"/>
    <w:rsid w:val="00172ECC"/>
    <w:rsid w:val="00173437"/>
    <w:rsid w:val="00173611"/>
    <w:rsid w:val="00173C2E"/>
    <w:rsid w:val="00173E50"/>
    <w:rsid w:val="00174C7F"/>
    <w:rsid w:val="00174D5D"/>
    <w:rsid w:val="00174EB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2FF"/>
    <w:rsid w:val="00185F24"/>
    <w:rsid w:val="00186E62"/>
    <w:rsid w:val="0018770B"/>
    <w:rsid w:val="001877B5"/>
    <w:rsid w:val="00187AB3"/>
    <w:rsid w:val="00187B1A"/>
    <w:rsid w:val="00187B63"/>
    <w:rsid w:val="00187D24"/>
    <w:rsid w:val="00190486"/>
    <w:rsid w:val="00190CC7"/>
    <w:rsid w:val="00190E42"/>
    <w:rsid w:val="00191A2E"/>
    <w:rsid w:val="00192714"/>
    <w:rsid w:val="001928C5"/>
    <w:rsid w:val="00192A3D"/>
    <w:rsid w:val="00192E87"/>
    <w:rsid w:val="00192F84"/>
    <w:rsid w:val="00193076"/>
    <w:rsid w:val="001941F4"/>
    <w:rsid w:val="00194ED7"/>
    <w:rsid w:val="0019556A"/>
    <w:rsid w:val="001958D6"/>
    <w:rsid w:val="001959DA"/>
    <w:rsid w:val="00195D0F"/>
    <w:rsid w:val="00196443"/>
    <w:rsid w:val="00196BC3"/>
    <w:rsid w:val="00196BEE"/>
    <w:rsid w:val="001970A7"/>
    <w:rsid w:val="0019715E"/>
    <w:rsid w:val="00197173"/>
    <w:rsid w:val="0019774C"/>
    <w:rsid w:val="00197960"/>
    <w:rsid w:val="001A0082"/>
    <w:rsid w:val="001A03B5"/>
    <w:rsid w:val="001A06C4"/>
    <w:rsid w:val="001A0DB8"/>
    <w:rsid w:val="001A0E23"/>
    <w:rsid w:val="001A12F9"/>
    <w:rsid w:val="001A161D"/>
    <w:rsid w:val="001A2307"/>
    <w:rsid w:val="001A271A"/>
    <w:rsid w:val="001A2971"/>
    <w:rsid w:val="001A39E2"/>
    <w:rsid w:val="001A3ED2"/>
    <w:rsid w:val="001A43C2"/>
    <w:rsid w:val="001A4413"/>
    <w:rsid w:val="001A5210"/>
    <w:rsid w:val="001A57B9"/>
    <w:rsid w:val="001A5D19"/>
    <w:rsid w:val="001A5D23"/>
    <w:rsid w:val="001A5FFF"/>
    <w:rsid w:val="001A743A"/>
    <w:rsid w:val="001B07B3"/>
    <w:rsid w:val="001B13FE"/>
    <w:rsid w:val="001B1BF7"/>
    <w:rsid w:val="001B1BFA"/>
    <w:rsid w:val="001B2147"/>
    <w:rsid w:val="001B2BE8"/>
    <w:rsid w:val="001B2F9D"/>
    <w:rsid w:val="001B4022"/>
    <w:rsid w:val="001B4578"/>
    <w:rsid w:val="001B49F5"/>
    <w:rsid w:val="001B4AE0"/>
    <w:rsid w:val="001B58EE"/>
    <w:rsid w:val="001B63C2"/>
    <w:rsid w:val="001B71FD"/>
    <w:rsid w:val="001B7221"/>
    <w:rsid w:val="001B78E5"/>
    <w:rsid w:val="001B7CBE"/>
    <w:rsid w:val="001B7F47"/>
    <w:rsid w:val="001C0492"/>
    <w:rsid w:val="001C0588"/>
    <w:rsid w:val="001C0677"/>
    <w:rsid w:val="001C1D61"/>
    <w:rsid w:val="001C20A8"/>
    <w:rsid w:val="001C25FE"/>
    <w:rsid w:val="001C26DB"/>
    <w:rsid w:val="001C2F99"/>
    <w:rsid w:val="001C3075"/>
    <w:rsid w:val="001C3516"/>
    <w:rsid w:val="001C38C8"/>
    <w:rsid w:val="001C3E89"/>
    <w:rsid w:val="001C404D"/>
    <w:rsid w:val="001C441E"/>
    <w:rsid w:val="001C49A6"/>
    <w:rsid w:val="001C4C80"/>
    <w:rsid w:val="001C4E8A"/>
    <w:rsid w:val="001C4EE9"/>
    <w:rsid w:val="001C503E"/>
    <w:rsid w:val="001C674F"/>
    <w:rsid w:val="001C7891"/>
    <w:rsid w:val="001C79DB"/>
    <w:rsid w:val="001D07C4"/>
    <w:rsid w:val="001D1811"/>
    <w:rsid w:val="001D1A92"/>
    <w:rsid w:val="001D1B8F"/>
    <w:rsid w:val="001D2BC0"/>
    <w:rsid w:val="001D421B"/>
    <w:rsid w:val="001D442B"/>
    <w:rsid w:val="001D444D"/>
    <w:rsid w:val="001D47FE"/>
    <w:rsid w:val="001D4A87"/>
    <w:rsid w:val="001D52C6"/>
    <w:rsid w:val="001D5677"/>
    <w:rsid w:val="001D634C"/>
    <w:rsid w:val="001D6554"/>
    <w:rsid w:val="001D657C"/>
    <w:rsid w:val="001D65BF"/>
    <w:rsid w:val="001D673C"/>
    <w:rsid w:val="001D6A4F"/>
    <w:rsid w:val="001D6E26"/>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859"/>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1F77DA"/>
    <w:rsid w:val="00200701"/>
    <w:rsid w:val="002007B6"/>
    <w:rsid w:val="00200C9A"/>
    <w:rsid w:val="00201974"/>
    <w:rsid w:val="00201BF5"/>
    <w:rsid w:val="0020246A"/>
    <w:rsid w:val="00202DFD"/>
    <w:rsid w:val="00203455"/>
    <w:rsid w:val="0020363F"/>
    <w:rsid w:val="00203705"/>
    <w:rsid w:val="002038F1"/>
    <w:rsid w:val="00203DC5"/>
    <w:rsid w:val="002041D6"/>
    <w:rsid w:val="002051AA"/>
    <w:rsid w:val="0020524B"/>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4A4E"/>
    <w:rsid w:val="00215168"/>
    <w:rsid w:val="0021592E"/>
    <w:rsid w:val="00215C6F"/>
    <w:rsid w:val="00215D5C"/>
    <w:rsid w:val="0021626A"/>
    <w:rsid w:val="0021634A"/>
    <w:rsid w:val="00216C40"/>
    <w:rsid w:val="00217B30"/>
    <w:rsid w:val="00217CED"/>
    <w:rsid w:val="002201A3"/>
    <w:rsid w:val="00220BA3"/>
    <w:rsid w:val="00221171"/>
    <w:rsid w:val="00221275"/>
    <w:rsid w:val="002217A9"/>
    <w:rsid w:val="0022181C"/>
    <w:rsid w:val="0022246F"/>
    <w:rsid w:val="0022255E"/>
    <w:rsid w:val="00222899"/>
    <w:rsid w:val="00222B12"/>
    <w:rsid w:val="00222D7C"/>
    <w:rsid w:val="00223453"/>
    <w:rsid w:val="00223EF5"/>
    <w:rsid w:val="002240F0"/>
    <w:rsid w:val="0022424C"/>
    <w:rsid w:val="002242D0"/>
    <w:rsid w:val="002243EF"/>
    <w:rsid w:val="00224CCB"/>
    <w:rsid w:val="00224D98"/>
    <w:rsid w:val="00224F88"/>
    <w:rsid w:val="002253D2"/>
    <w:rsid w:val="00225785"/>
    <w:rsid w:val="00225ABC"/>
    <w:rsid w:val="002278E4"/>
    <w:rsid w:val="00227BB2"/>
    <w:rsid w:val="00227C8D"/>
    <w:rsid w:val="00227E0E"/>
    <w:rsid w:val="00227FC8"/>
    <w:rsid w:val="002300D0"/>
    <w:rsid w:val="00230B75"/>
    <w:rsid w:val="00230C2F"/>
    <w:rsid w:val="00231329"/>
    <w:rsid w:val="002318F9"/>
    <w:rsid w:val="002319BD"/>
    <w:rsid w:val="00231E1A"/>
    <w:rsid w:val="00232A8A"/>
    <w:rsid w:val="0023379E"/>
    <w:rsid w:val="00233A50"/>
    <w:rsid w:val="002359FA"/>
    <w:rsid w:val="00235E18"/>
    <w:rsid w:val="002360A8"/>
    <w:rsid w:val="00236CD1"/>
    <w:rsid w:val="00236F9B"/>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0525"/>
    <w:rsid w:val="0025106B"/>
    <w:rsid w:val="002512A3"/>
    <w:rsid w:val="0025152F"/>
    <w:rsid w:val="002522C7"/>
    <w:rsid w:val="002523DF"/>
    <w:rsid w:val="00252BC3"/>
    <w:rsid w:val="00252EDE"/>
    <w:rsid w:val="002532AF"/>
    <w:rsid w:val="0025364B"/>
    <w:rsid w:val="00253788"/>
    <w:rsid w:val="00253BB5"/>
    <w:rsid w:val="00253DD9"/>
    <w:rsid w:val="0025446A"/>
    <w:rsid w:val="0025603E"/>
    <w:rsid w:val="002574BA"/>
    <w:rsid w:val="00257F93"/>
    <w:rsid w:val="00260260"/>
    <w:rsid w:val="00260555"/>
    <w:rsid w:val="00260B16"/>
    <w:rsid w:val="002619A8"/>
    <w:rsid w:val="00261A3D"/>
    <w:rsid w:val="00262E12"/>
    <w:rsid w:val="002630F9"/>
    <w:rsid w:val="002635EC"/>
    <w:rsid w:val="00263A00"/>
    <w:rsid w:val="00264239"/>
    <w:rsid w:val="002652D6"/>
    <w:rsid w:val="00265456"/>
    <w:rsid w:val="00265BCB"/>
    <w:rsid w:val="00265E7F"/>
    <w:rsid w:val="00265F83"/>
    <w:rsid w:val="0026696E"/>
    <w:rsid w:val="00266F07"/>
    <w:rsid w:val="00267A05"/>
    <w:rsid w:val="00270642"/>
    <w:rsid w:val="00270D1A"/>
    <w:rsid w:val="00270F0F"/>
    <w:rsid w:val="0027184B"/>
    <w:rsid w:val="00271AD3"/>
    <w:rsid w:val="00273606"/>
    <w:rsid w:val="0027440E"/>
    <w:rsid w:val="00274DBB"/>
    <w:rsid w:val="002753B5"/>
    <w:rsid w:val="00275498"/>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0BD7"/>
    <w:rsid w:val="00291217"/>
    <w:rsid w:val="00291B91"/>
    <w:rsid w:val="00291C65"/>
    <w:rsid w:val="00291ED1"/>
    <w:rsid w:val="002925A8"/>
    <w:rsid w:val="00292A44"/>
    <w:rsid w:val="00292E96"/>
    <w:rsid w:val="0029306A"/>
    <w:rsid w:val="002935AD"/>
    <w:rsid w:val="00293699"/>
    <w:rsid w:val="00293A24"/>
    <w:rsid w:val="00293E5B"/>
    <w:rsid w:val="002941E2"/>
    <w:rsid w:val="002949ED"/>
    <w:rsid w:val="00294E02"/>
    <w:rsid w:val="00295120"/>
    <w:rsid w:val="0029533A"/>
    <w:rsid w:val="00295C84"/>
    <w:rsid w:val="00295FE7"/>
    <w:rsid w:val="00296047"/>
    <w:rsid w:val="00296E15"/>
    <w:rsid w:val="0029712D"/>
    <w:rsid w:val="002A00B5"/>
    <w:rsid w:val="002A032F"/>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16C"/>
    <w:rsid w:val="002A6872"/>
    <w:rsid w:val="002A69A9"/>
    <w:rsid w:val="002A72D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224"/>
    <w:rsid w:val="002B3F10"/>
    <w:rsid w:val="002B43FB"/>
    <w:rsid w:val="002B4716"/>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5E19"/>
    <w:rsid w:val="002C60B9"/>
    <w:rsid w:val="002C6395"/>
    <w:rsid w:val="002C648D"/>
    <w:rsid w:val="002C6DBA"/>
    <w:rsid w:val="002C74EA"/>
    <w:rsid w:val="002C7ED2"/>
    <w:rsid w:val="002D0071"/>
    <w:rsid w:val="002D03CD"/>
    <w:rsid w:val="002D0A53"/>
    <w:rsid w:val="002D0F23"/>
    <w:rsid w:val="002D16D2"/>
    <w:rsid w:val="002D1F2B"/>
    <w:rsid w:val="002D21A6"/>
    <w:rsid w:val="002D27B6"/>
    <w:rsid w:val="002D343A"/>
    <w:rsid w:val="002D3B7F"/>
    <w:rsid w:val="002D4198"/>
    <w:rsid w:val="002D43C8"/>
    <w:rsid w:val="002D4AB3"/>
    <w:rsid w:val="002D4C58"/>
    <w:rsid w:val="002D4D47"/>
    <w:rsid w:val="002D50AD"/>
    <w:rsid w:val="002D5238"/>
    <w:rsid w:val="002D54F8"/>
    <w:rsid w:val="002D5D63"/>
    <w:rsid w:val="002D6B61"/>
    <w:rsid w:val="002D7515"/>
    <w:rsid w:val="002D7EA4"/>
    <w:rsid w:val="002D7FA4"/>
    <w:rsid w:val="002E0220"/>
    <w:rsid w:val="002E0251"/>
    <w:rsid w:val="002E0622"/>
    <w:rsid w:val="002E06F5"/>
    <w:rsid w:val="002E0C30"/>
    <w:rsid w:val="002E1075"/>
    <w:rsid w:val="002E1A2F"/>
    <w:rsid w:val="002E21FF"/>
    <w:rsid w:val="002E49A9"/>
    <w:rsid w:val="002E4D3C"/>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2F3"/>
    <w:rsid w:val="002F4314"/>
    <w:rsid w:val="002F485D"/>
    <w:rsid w:val="002F4E80"/>
    <w:rsid w:val="002F5FB2"/>
    <w:rsid w:val="002F65A7"/>
    <w:rsid w:val="002F6753"/>
    <w:rsid w:val="002F67FE"/>
    <w:rsid w:val="002F727B"/>
    <w:rsid w:val="002F752D"/>
    <w:rsid w:val="002F77BA"/>
    <w:rsid w:val="0030049B"/>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E6E"/>
    <w:rsid w:val="00306127"/>
    <w:rsid w:val="003063DE"/>
    <w:rsid w:val="00306945"/>
    <w:rsid w:val="00306C4C"/>
    <w:rsid w:val="00306FF7"/>
    <w:rsid w:val="00307034"/>
    <w:rsid w:val="00310148"/>
    <w:rsid w:val="003106E0"/>
    <w:rsid w:val="00310C71"/>
    <w:rsid w:val="00310FED"/>
    <w:rsid w:val="003110DC"/>
    <w:rsid w:val="00311470"/>
    <w:rsid w:val="00311836"/>
    <w:rsid w:val="00311A93"/>
    <w:rsid w:val="00311ABB"/>
    <w:rsid w:val="00311ACA"/>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D22"/>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483"/>
    <w:rsid w:val="00332691"/>
    <w:rsid w:val="00332984"/>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573"/>
    <w:rsid w:val="003476FD"/>
    <w:rsid w:val="00347A21"/>
    <w:rsid w:val="003507E7"/>
    <w:rsid w:val="00350939"/>
    <w:rsid w:val="00351289"/>
    <w:rsid w:val="00351A18"/>
    <w:rsid w:val="00351A50"/>
    <w:rsid w:val="003520E7"/>
    <w:rsid w:val="00352692"/>
    <w:rsid w:val="00352817"/>
    <w:rsid w:val="003529AA"/>
    <w:rsid w:val="00352AFD"/>
    <w:rsid w:val="00352C82"/>
    <w:rsid w:val="00352E6E"/>
    <w:rsid w:val="00352EB3"/>
    <w:rsid w:val="00353079"/>
    <w:rsid w:val="00353299"/>
    <w:rsid w:val="00353708"/>
    <w:rsid w:val="00353B9B"/>
    <w:rsid w:val="003544D1"/>
    <w:rsid w:val="00354589"/>
    <w:rsid w:val="00355B59"/>
    <w:rsid w:val="00356268"/>
    <w:rsid w:val="00357315"/>
    <w:rsid w:val="0035795B"/>
    <w:rsid w:val="00357D0A"/>
    <w:rsid w:val="003601C7"/>
    <w:rsid w:val="00360962"/>
    <w:rsid w:val="003613B8"/>
    <w:rsid w:val="00361ACE"/>
    <w:rsid w:val="003620AC"/>
    <w:rsid w:val="003626B6"/>
    <w:rsid w:val="0036284B"/>
    <w:rsid w:val="003631D8"/>
    <w:rsid w:val="00363843"/>
    <w:rsid w:val="00363E1A"/>
    <w:rsid w:val="00364804"/>
    <w:rsid w:val="0036674B"/>
    <w:rsid w:val="0036685A"/>
    <w:rsid w:val="00366BFE"/>
    <w:rsid w:val="00367214"/>
    <w:rsid w:val="003674CF"/>
    <w:rsid w:val="00367AFE"/>
    <w:rsid w:val="00367B0B"/>
    <w:rsid w:val="00367C9A"/>
    <w:rsid w:val="00370C98"/>
    <w:rsid w:val="00370E48"/>
    <w:rsid w:val="00370F0D"/>
    <w:rsid w:val="00371EE5"/>
    <w:rsid w:val="003720C5"/>
    <w:rsid w:val="00372C52"/>
    <w:rsid w:val="003730F2"/>
    <w:rsid w:val="003739A7"/>
    <w:rsid w:val="003739E9"/>
    <w:rsid w:val="00373E0B"/>
    <w:rsid w:val="003744C2"/>
    <w:rsid w:val="00374689"/>
    <w:rsid w:val="00375112"/>
    <w:rsid w:val="003752B2"/>
    <w:rsid w:val="003755CF"/>
    <w:rsid w:val="0037611A"/>
    <w:rsid w:val="0037617F"/>
    <w:rsid w:val="00376295"/>
    <w:rsid w:val="003770F5"/>
    <w:rsid w:val="00377582"/>
    <w:rsid w:val="003806A7"/>
    <w:rsid w:val="00380F38"/>
    <w:rsid w:val="00381A21"/>
    <w:rsid w:val="00381F94"/>
    <w:rsid w:val="00381FC1"/>
    <w:rsid w:val="003821B2"/>
    <w:rsid w:val="00382F01"/>
    <w:rsid w:val="003833DA"/>
    <w:rsid w:val="003839E9"/>
    <w:rsid w:val="00383A47"/>
    <w:rsid w:val="00383C24"/>
    <w:rsid w:val="00383C6D"/>
    <w:rsid w:val="00384394"/>
    <w:rsid w:val="003843BC"/>
    <w:rsid w:val="00384BD1"/>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16D7"/>
    <w:rsid w:val="00392482"/>
    <w:rsid w:val="003928D3"/>
    <w:rsid w:val="003930BA"/>
    <w:rsid w:val="0039314F"/>
    <w:rsid w:val="003935EB"/>
    <w:rsid w:val="00393AA2"/>
    <w:rsid w:val="00393B0F"/>
    <w:rsid w:val="00393B47"/>
    <w:rsid w:val="00394008"/>
    <w:rsid w:val="003941E7"/>
    <w:rsid w:val="003945E8"/>
    <w:rsid w:val="00394962"/>
    <w:rsid w:val="00394A08"/>
    <w:rsid w:val="00394A20"/>
    <w:rsid w:val="00394E7D"/>
    <w:rsid w:val="00395503"/>
    <w:rsid w:val="00395A4B"/>
    <w:rsid w:val="00396054"/>
    <w:rsid w:val="003967C7"/>
    <w:rsid w:val="0039782A"/>
    <w:rsid w:val="00397A1E"/>
    <w:rsid w:val="003A06EB"/>
    <w:rsid w:val="003A0AEB"/>
    <w:rsid w:val="003A0E37"/>
    <w:rsid w:val="003A11CC"/>
    <w:rsid w:val="003A1339"/>
    <w:rsid w:val="003A1697"/>
    <w:rsid w:val="003A1B6D"/>
    <w:rsid w:val="003A1C3B"/>
    <w:rsid w:val="003A2085"/>
    <w:rsid w:val="003A2212"/>
    <w:rsid w:val="003A2A95"/>
    <w:rsid w:val="003A3AD6"/>
    <w:rsid w:val="003A40D7"/>
    <w:rsid w:val="003A444A"/>
    <w:rsid w:val="003A457F"/>
    <w:rsid w:val="003A4DE1"/>
    <w:rsid w:val="003A5297"/>
    <w:rsid w:val="003A5951"/>
    <w:rsid w:val="003A5A95"/>
    <w:rsid w:val="003A619B"/>
    <w:rsid w:val="003A6B09"/>
    <w:rsid w:val="003A6C69"/>
    <w:rsid w:val="003A71FB"/>
    <w:rsid w:val="003A770D"/>
    <w:rsid w:val="003A79BF"/>
    <w:rsid w:val="003A7A3A"/>
    <w:rsid w:val="003A7A8D"/>
    <w:rsid w:val="003A7F3C"/>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00"/>
    <w:rsid w:val="003B45F5"/>
    <w:rsid w:val="003B4793"/>
    <w:rsid w:val="003B4AD7"/>
    <w:rsid w:val="003B4DE2"/>
    <w:rsid w:val="003B4EE8"/>
    <w:rsid w:val="003B634A"/>
    <w:rsid w:val="003B6442"/>
    <w:rsid w:val="003B6790"/>
    <w:rsid w:val="003B6B26"/>
    <w:rsid w:val="003B77EF"/>
    <w:rsid w:val="003B79D7"/>
    <w:rsid w:val="003B7BBB"/>
    <w:rsid w:val="003B7D50"/>
    <w:rsid w:val="003C0414"/>
    <w:rsid w:val="003C05C5"/>
    <w:rsid w:val="003C05F6"/>
    <w:rsid w:val="003C0656"/>
    <w:rsid w:val="003C072F"/>
    <w:rsid w:val="003C1889"/>
    <w:rsid w:val="003C221A"/>
    <w:rsid w:val="003C233A"/>
    <w:rsid w:val="003C2B0F"/>
    <w:rsid w:val="003C2D39"/>
    <w:rsid w:val="003C2F2F"/>
    <w:rsid w:val="003C30C2"/>
    <w:rsid w:val="003C3101"/>
    <w:rsid w:val="003C3A0A"/>
    <w:rsid w:val="003C4131"/>
    <w:rsid w:val="003C450C"/>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7EC"/>
    <w:rsid w:val="003D69E2"/>
    <w:rsid w:val="003D6EA8"/>
    <w:rsid w:val="003D720F"/>
    <w:rsid w:val="003D7989"/>
    <w:rsid w:val="003D7AAB"/>
    <w:rsid w:val="003E0003"/>
    <w:rsid w:val="003E1057"/>
    <w:rsid w:val="003E2346"/>
    <w:rsid w:val="003E2668"/>
    <w:rsid w:val="003E29BB"/>
    <w:rsid w:val="003E2EA5"/>
    <w:rsid w:val="003E3002"/>
    <w:rsid w:val="003E3A7A"/>
    <w:rsid w:val="003E3C17"/>
    <w:rsid w:val="003E3D70"/>
    <w:rsid w:val="003E4941"/>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6B67"/>
    <w:rsid w:val="003F7316"/>
    <w:rsid w:val="003F7520"/>
    <w:rsid w:val="003F7B00"/>
    <w:rsid w:val="004003D6"/>
    <w:rsid w:val="004005F1"/>
    <w:rsid w:val="00400BD8"/>
    <w:rsid w:val="00401200"/>
    <w:rsid w:val="0040142B"/>
    <w:rsid w:val="00401F8D"/>
    <w:rsid w:val="00402425"/>
    <w:rsid w:val="00402478"/>
    <w:rsid w:val="0040261B"/>
    <w:rsid w:val="00403A4C"/>
    <w:rsid w:val="0040442C"/>
    <w:rsid w:val="0040459A"/>
    <w:rsid w:val="00404B6A"/>
    <w:rsid w:val="00404CFE"/>
    <w:rsid w:val="00404EDC"/>
    <w:rsid w:val="00404FBB"/>
    <w:rsid w:val="004052E7"/>
    <w:rsid w:val="004058A6"/>
    <w:rsid w:val="00405A85"/>
    <w:rsid w:val="00405E18"/>
    <w:rsid w:val="00405E44"/>
    <w:rsid w:val="00405F86"/>
    <w:rsid w:val="00405FD1"/>
    <w:rsid w:val="00406370"/>
    <w:rsid w:val="004065DA"/>
    <w:rsid w:val="004066A1"/>
    <w:rsid w:val="00406ED9"/>
    <w:rsid w:val="0040796E"/>
    <w:rsid w:val="00407F39"/>
    <w:rsid w:val="0041010D"/>
    <w:rsid w:val="0041120D"/>
    <w:rsid w:val="004117CE"/>
    <w:rsid w:val="00411C57"/>
    <w:rsid w:val="00411E15"/>
    <w:rsid w:val="004123BA"/>
    <w:rsid w:val="004127B0"/>
    <w:rsid w:val="00412BB9"/>
    <w:rsid w:val="00412D24"/>
    <w:rsid w:val="00413797"/>
    <w:rsid w:val="00413B1E"/>
    <w:rsid w:val="004142BD"/>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0BC7"/>
    <w:rsid w:val="00421D4A"/>
    <w:rsid w:val="00422280"/>
    <w:rsid w:val="0042391C"/>
    <w:rsid w:val="004239A0"/>
    <w:rsid w:val="00424D13"/>
    <w:rsid w:val="00424F64"/>
    <w:rsid w:val="00424FD5"/>
    <w:rsid w:val="00425321"/>
    <w:rsid w:val="00425667"/>
    <w:rsid w:val="00425905"/>
    <w:rsid w:val="00425E3A"/>
    <w:rsid w:val="00426960"/>
    <w:rsid w:val="004272E8"/>
    <w:rsid w:val="00427512"/>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77D"/>
    <w:rsid w:val="00433C02"/>
    <w:rsid w:val="004343E0"/>
    <w:rsid w:val="00435F40"/>
    <w:rsid w:val="0043616F"/>
    <w:rsid w:val="0043682A"/>
    <w:rsid w:val="00437D4E"/>
    <w:rsid w:val="00437D98"/>
    <w:rsid w:val="00437FD3"/>
    <w:rsid w:val="00440148"/>
    <w:rsid w:val="00440A5E"/>
    <w:rsid w:val="00440CD9"/>
    <w:rsid w:val="004414A2"/>
    <w:rsid w:val="004414BE"/>
    <w:rsid w:val="004422A7"/>
    <w:rsid w:val="00442319"/>
    <w:rsid w:val="00442959"/>
    <w:rsid w:val="00442A16"/>
    <w:rsid w:val="00442C61"/>
    <w:rsid w:val="00443075"/>
    <w:rsid w:val="004430CC"/>
    <w:rsid w:val="004431F0"/>
    <w:rsid w:val="0044557A"/>
    <w:rsid w:val="004455B9"/>
    <w:rsid w:val="00445C54"/>
    <w:rsid w:val="00445D97"/>
    <w:rsid w:val="0044614B"/>
    <w:rsid w:val="0044634A"/>
    <w:rsid w:val="00446629"/>
    <w:rsid w:val="00446C65"/>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95F"/>
    <w:rsid w:val="00460D02"/>
    <w:rsid w:val="00460D1E"/>
    <w:rsid w:val="00460D6D"/>
    <w:rsid w:val="00461474"/>
    <w:rsid w:val="00461486"/>
    <w:rsid w:val="0046255A"/>
    <w:rsid w:val="004629F8"/>
    <w:rsid w:val="00462D95"/>
    <w:rsid w:val="00462E40"/>
    <w:rsid w:val="00462F57"/>
    <w:rsid w:val="00463996"/>
    <w:rsid w:val="00463A5C"/>
    <w:rsid w:val="00463CF1"/>
    <w:rsid w:val="0046426A"/>
    <w:rsid w:val="00464657"/>
    <w:rsid w:val="00464921"/>
    <w:rsid w:val="00464BD5"/>
    <w:rsid w:val="00465358"/>
    <w:rsid w:val="00465720"/>
    <w:rsid w:val="0046625D"/>
    <w:rsid w:val="00466ACE"/>
    <w:rsid w:val="00466CAD"/>
    <w:rsid w:val="00466DE7"/>
    <w:rsid w:val="00466DF9"/>
    <w:rsid w:val="004671C6"/>
    <w:rsid w:val="00467ABC"/>
    <w:rsid w:val="00470524"/>
    <w:rsid w:val="00471317"/>
    <w:rsid w:val="0047233E"/>
    <w:rsid w:val="00472B7D"/>
    <w:rsid w:val="0047429E"/>
    <w:rsid w:val="00474621"/>
    <w:rsid w:val="0047520E"/>
    <w:rsid w:val="0047552F"/>
    <w:rsid w:val="00475651"/>
    <w:rsid w:val="0047602F"/>
    <w:rsid w:val="0047607F"/>
    <w:rsid w:val="00476A5D"/>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1A7"/>
    <w:rsid w:val="0048534B"/>
    <w:rsid w:val="00485A4F"/>
    <w:rsid w:val="00485B0C"/>
    <w:rsid w:val="00485C81"/>
    <w:rsid w:val="00485E86"/>
    <w:rsid w:val="00485EB6"/>
    <w:rsid w:val="00485EE4"/>
    <w:rsid w:val="0048603E"/>
    <w:rsid w:val="0048660C"/>
    <w:rsid w:val="004872D6"/>
    <w:rsid w:val="004877A7"/>
    <w:rsid w:val="004922AB"/>
    <w:rsid w:val="00492608"/>
    <w:rsid w:val="00492723"/>
    <w:rsid w:val="0049362E"/>
    <w:rsid w:val="0049374C"/>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974"/>
    <w:rsid w:val="004A62ED"/>
    <w:rsid w:val="004A6D99"/>
    <w:rsid w:val="004A6E47"/>
    <w:rsid w:val="004A6E59"/>
    <w:rsid w:val="004A72E6"/>
    <w:rsid w:val="004A73F1"/>
    <w:rsid w:val="004A75C0"/>
    <w:rsid w:val="004A7F91"/>
    <w:rsid w:val="004B0B1C"/>
    <w:rsid w:val="004B12EB"/>
    <w:rsid w:val="004B175C"/>
    <w:rsid w:val="004B1BA0"/>
    <w:rsid w:val="004B20BE"/>
    <w:rsid w:val="004B2109"/>
    <w:rsid w:val="004B2B96"/>
    <w:rsid w:val="004B2F9A"/>
    <w:rsid w:val="004B34D2"/>
    <w:rsid w:val="004B421D"/>
    <w:rsid w:val="004B4382"/>
    <w:rsid w:val="004B4F33"/>
    <w:rsid w:val="004B5083"/>
    <w:rsid w:val="004B520E"/>
    <w:rsid w:val="004B5753"/>
    <w:rsid w:val="004B5B7F"/>
    <w:rsid w:val="004B5E40"/>
    <w:rsid w:val="004B6903"/>
    <w:rsid w:val="004B6D70"/>
    <w:rsid w:val="004B6E2C"/>
    <w:rsid w:val="004B7465"/>
    <w:rsid w:val="004B7518"/>
    <w:rsid w:val="004B75D1"/>
    <w:rsid w:val="004B77C3"/>
    <w:rsid w:val="004B7EBE"/>
    <w:rsid w:val="004C0755"/>
    <w:rsid w:val="004C0F99"/>
    <w:rsid w:val="004C125A"/>
    <w:rsid w:val="004C1660"/>
    <w:rsid w:val="004C219D"/>
    <w:rsid w:val="004C2DA3"/>
    <w:rsid w:val="004C320B"/>
    <w:rsid w:val="004C43AB"/>
    <w:rsid w:val="004C4643"/>
    <w:rsid w:val="004C5C07"/>
    <w:rsid w:val="004C60A7"/>
    <w:rsid w:val="004C6E7C"/>
    <w:rsid w:val="004C72DD"/>
    <w:rsid w:val="004C7EF0"/>
    <w:rsid w:val="004D0B71"/>
    <w:rsid w:val="004D0BCD"/>
    <w:rsid w:val="004D11C4"/>
    <w:rsid w:val="004D1665"/>
    <w:rsid w:val="004D16F1"/>
    <w:rsid w:val="004D1A37"/>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5E5"/>
    <w:rsid w:val="004E1050"/>
    <w:rsid w:val="004E1FCD"/>
    <w:rsid w:val="004E2406"/>
    <w:rsid w:val="004E29D6"/>
    <w:rsid w:val="004E2F3D"/>
    <w:rsid w:val="004E30B0"/>
    <w:rsid w:val="004E49EE"/>
    <w:rsid w:val="004E4E58"/>
    <w:rsid w:val="004E515A"/>
    <w:rsid w:val="004E546D"/>
    <w:rsid w:val="004E58E7"/>
    <w:rsid w:val="004E5A3B"/>
    <w:rsid w:val="004E6584"/>
    <w:rsid w:val="004E66FA"/>
    <w:rsid w:val="004E6724"/>
    <w:rsid w:val="004E6926"/>
    <w:rsid w:val="004E727C"/>
    <w:rsid w:val="004F0141"/>
    <w:rsid w:val="004F031E"/>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448"/>
    <w:rsid w:val="0050072A"/>
    <w:rsid w:val="00500BED"/>
    <w:rsid w:val="005011B8"/>
    <w:rsid w:val="005011DA"/>
    <w:rsid w:val="00501459"/>
    <w:rsid w:val="00501614"/>
    <w:rsid w:val="00501753"/>
    <w:rsid w:val="00503091"/>
    <w:rsid w:val="00503546"/>
    <w:rsid w:val="005043B2"/>
    <w:rsid w:val="005049B0"/>
    <w:rsid w:val="00504DE7"/>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3819"/>
    <w:rsid w:val="00514200"/>
    <w:rsid w:val="005143CA"/>
    <w:rsid w:val="0051457C"/>
    <w:rsid w:val="005149CD"/>
    <w:rsid w:val="00514FF2"/>
    <w:rsid w:val="005157A4"/>
    <w:rsid w:val="005164FE"/>
    <w:rsid w:val="005207C6"/>
    <w:rsid w:val="00520BFD"/>
    <w:rsid w:val="00520CD4"/>
    <w:rsid w:val="0052106C"/>
    <w:rsid w:val="00521C73"/>
    <w:rsid w:val="00521E39"/>
    <w:rsid w:val="005220C5"/>
    <w:rsid w:val="00522491"/>
    <w:rsid w:val="00522E9A"/>
    <w:rsid w:val="00524205"/>
    <w:rsid w:val="0052448B"/>
    <w:rsid w:val="005245D6"/>
    <w:rsid w:val="005248EF"/>
    <w:rsid w:val="0052519E"/>
    <w:rsid w:val="0052583D"/>
    <w:rsid w:val="00526DEF"/>
    <w:rsid w:val="0052701F"/>
    <w:rsid w:val="005274E4"/>
    <w:rsid w:val="00527AA8"/>
    <w:rsid w:val="00527AEC"/>
    <w:rsid w:val="00527DA1"/>
    <w:rsid w:val="0053079B"/>
    <w:rsid w:val="0053090B"/>
    <w:rsid w:val="005311C5"/>
    <w:rsid w:val="00531B7A"/>
    <w:rsid w:val="00531D31"/>
    <w:rsid w:val="00531FE3"/>
    <w:rsid w:val="005335EC"/>
    <w:rsid w:val="00533F39"/>
    <w:rsid w:val="00534D1D"/>
    <w:rsid w:val="00534F18"/>
    <w:rsid w:val="005354F5"/>
    <w:rsid w:val="00535AA6"/>
    <w:rsid w:val="00536BC7"/>
    <w:rsid w:val="00536CA4"/>
    <w:rsid w:val="00537265"/>
    <w:rsid w:val="0054042F"/>
    <w:rsid w:val="00540492"/>
    <w:rsid w:val="00540E99"/>
    <w:rsid w:val="00540FA1"/>
    <w:rsid w:val="00541B3E"/>
    <w:rsid w:val="005423AF"/>
    <w:rsid w:val="00542467"/>
    <w:rsid w:val="00542707"/>
    <w:rsid w:val="00542B51"/>
    <w:rsid w:val="00543088"/>
    <w:rsid w:val="005436DA"/>
    <w:rsid w:val="00543958"/>
    <w:rsid w:val="00543CB0"/>
    <w:rsid w:val="005440C9"/>
    <w:rsid w:val="005443F5"/>
    <w:rsid w:val="00544686"/>
    <w:rsid w:val="00544C64"/>
    <w:rsid w:val="005452C9"/>
    <w:rsid w:val="0054539E"/>
    <w:rsid w:val="00545789"/>
    <w:rsid w:val="005458ED"/>
    <w:rsid w:val="005466D3"/>
    <w:rsid w:val="00546D73"/>
    <w:rsid w:val="00547014"/>
    <w:rsid w:val="0054756C"/>
    <w:rsid w:val="0054769B"/>
    <w:rsid w:val="005479C9"/>
    <w:rsid w:val="005479D8"/>
    <w:rsid w:val="00547D0C"/>
    <w:rsid w:val="00547D5C"/>
    <w:rsid w:val="0055067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4E7F"/>
    <w:rsid w:val="0057576A"/>
    <w:rsid w:val="00575B7F"/>
    <w:rsid w:val="00576088"/>
    <w:rsid w:val="0057666A"/>
    <w:rsid w:val="00576B6D"/>
    <w:rsid w:val="00576D0F"/>
    <w:rsid w:val="00577224"/>
    <w:rsid w:val="00577429"/>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3EB9"/>
    <w:rsid w:val="005841AE"/>
    <w:rsid w:val="005849CF"/>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1FF3"/>
    <w:rsid w:val="00592649"/>
    <w:rsid w:val="00592774"/>
    <w:rsid w:val="005939A2"/>
    <w:rsid w:val="00593F55"/>
    <w:rsid w:val="0059401C"/>
    <w:rsid w:val="005941E4"/>
    <w:rsid w:val="0059428B"/>
    <w:rsid w:val="00594BAF"/>
    <w:rsid w:val="0059517C"/>
    <w:rsid w:val="0059519E"/>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C52"/>
    <w:rsid w:val="005A3E55"/>
    <w:rsid w:val="005A4309"/>
    <w:rsid w:val="005A50C0"/>
    <w:rsid w:val="005A5ECA"/>
    <w:rsid w:val="005A61C7"/>
    <w:rsid w:val="005A64CF"/>
    <w:rsid w:val="005A669D"/>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4D9"/>
    <w:rsid w:val="005B5AE6"/>
    <w:rsid w:val="005B5E87"/>
    <w:rsid w:val="005B6E57"/>
    <w:rsid w:val="005B6F6A"/>
    <w:rsid w:val="005B771A"/>
    <w:rsid w:val="005B79B6"/>
    <w:rsid w:val="005B7E6E"/>
    <w:rsid w:val="005C01A3"/>
    <w:rsid w:val="005C11F1"/>
    <w:rsid w:val="005C14BC"/>
    <w:rsid w:val="005C31A5"/>
    <w:rsid w:val="005C32B7"/>
    <w:rsid w:val="005C34F8"/>
    <w:rsid w:val="005C35DE"/>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0F6"/>
    <w:rsid w:val="005D2B23"/>
    <w:rsid w:val="005D32B8"/>
    <w:rsid w:val="005D367B"/>
    <w:rsid w:val="005D3961"/>
    <w:rsid w:val="005D4434"/>
    <w:rsid w:val="005D468F"/>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4E8"/>
    <w:rsid w:val="005E364B"/>
    <w:rsid w:val="005E3CC6"/>
    <w:rsid w:val="005E3E77"/>
    <w:rsid w:val="005E4587"/>
    <w:rsid w:val="005E48FE"/>
    <w:rsid w:val="005E51B8"/>
    <w:rsid w:val="005E67E6"/>
    <w:rsid w:val="005E686E"/>
    <w:rsid w:val="005E6CBA"/>
    <w:rsid w:val="005E7795"/>
    <w:rsid w:val="005E7B1E"/>
    <w:rsid w:val="005E7C35"/>
    <w:rsid w:val="005E7DAD"/>
    <w:rsid w:val="005F01A1"/>
    <w:rsid w:val="005F05E2"/>
    <w:rsid w:val="005F1110"/>
    <w:rsid w:val="005F15CB"/>
    <w:rsid w:val="005F1D45"/>
    <w:rsid w:val="005F1F06"/>
    <w:rsid w:val="005F20BA"/>
    <w:rsid w:val="005F2B93"/>
    <w:rsid w:val="005F311F"/>
    <w:rsid w:val="005F35DE"/>
    <w:rsid w:val="005F3B21"/>
    <w:rsid w:val="005F484A"/>
    <w:rsid w:val="005F4BD8"/>
    <w:rsid w:val="005F5109"/>
    <w:rsid w:val="005F510F"/>
    <w:rsid w:val="005F6852"/>
    <w:rsid w:val="005F7B63"/>
    <w:rsid w:val="00600049"/>
    <w:rsid w:val="006002C1"/>
    <w:rsid w:val="0060067F"/>
    <w:rsid w:val="00600E57"/>
    <w:rsid w:val="0060163B"/>
    <w:rsid w:val="00601AD2"/>
    <w:rsid w:val="0060242E"/>
    <w:rsid w:val="00602B7B"/>
    <w:rsid w:val="00602DD2"/>
    <w:rsid w:val="00603286"/>
    <w:rsid w:val="00603675"/>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2F4C"/>
    <w:rsid w:val="006146F1"/>
    <w:rsid w:val="00614D55"/>
    <w:rsid w:val="00614DD7"/>
    <w:rsid w:val="006165D3"/>
    <w:rsid w:val="00616D64"/>
    <w:rsid w:val="006173FD"/>
    <w:rsid w:val="00617B95"/>
    <w:rsid w:val="00617BCA"/>
    <w:rsid w:val="006200F7"/>
    <w:rsid w:val="00620AC1"/>
    <w:rsid w:val="00621011"/>
    <w:rsid w:val="0062292D"/>
    <w:rsid w:val="0062394A"/>
    <w:rsid w:val="00624695"/>
    <w:rsid w:val="00624A04"/>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923"/>
    <w:rsid w:val="00632D41"/>
    <w:rsid w:val="006339DB"/>
    <w:rsid w:val="00634185"/>
    <w:rsid w:val="0063496C"/>
    <w:rsid w:val="00634B08"/>
    <w:rsid w:val="00634B13"/>
    <w:rsid w:val="00634B8A"/>
    <w:rsid w:val="00634F19"/>
    <w:rsid w:val="00635275"/>
    <w:rsid w:val="00635448"/>
    <w:rsid w:val="00635817"/>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D27"/>
    <w:rsid w:val="00643E13"/>
    <w:rsid w:val="0064448B"/>
    <w:rsid w:val="00645BFC"/>
    <w:rsid w:val="0064609F"/>
    <w:rsid w:val="00646392"/>
    <w:rsid w:val="00646469"/>
    <w:rsid w:val="00646883"/>
    <w:rsid w:val="00647539"/>
    <w:rsid w:val="006478BC"/>
    <w:rsid w:val="006479CC"/>
    <w:rsid w:val="00647AEE"/>
    <w:rsid w:val="006503C7"/>
    <w:rsid w:val="00650BE0"/>
    <w:rsid w:val="00650DAF"/>
    <w:rsid w:val="00651185"/>
    <w:rsid w:val="0065141E"/>
    <w:rsid w:val="00651437"/>
    <w:rsid w:val="00651484"/>
    <w:rsid w:val="006520DA"/>
    <w:rsid w:val="00652643"/>
    <w:rsid w:val="0065292F"/>
    <w:rsid w:val="00652A52"/>
    <w:rsid w:val="00652ADF"/>
    <w:rsid w:val="00652AF7"/>
    <w:rsid w:val="00652BC1"/>
    <w:rsid w:val="006532E5"/>
    <w:rsid w:val="00653CFA"/>
    <w:rsid w:val="0065405C"/>
    <w:rsid w:val="0065424E"/>
    <w:rsid w:val="00654313"/>
    <w:rsid w:val="006548CF"/>
    <w:rsid w:val="00654A5D"/>
    <w:rsid w:val="00654F3F"/>
    <w:rsid w:val="00655214"/>
    <w:rsid w:val="00655686"/>
    <w:rsid w:val="00655B1C"/>
    <w:rsid w:val="00655D02"/>
    <w:rsid w:val="00656624"/>
    <w:rsid w:val="00656F6D"/>
    <w:rsid w:val="00657B32"/>
    <w:rsid w:val="00657C06"/>
    <w:rsid w:val="00657C3F"/>
    <w:rsid w:val="00657D91"/>
    <w:rsid w:val="0066293C"/>
    <w:rsid w:val="00662B68"/>
    <w:rsid w:val="0066332C"/>
    <w:rsid w:val="00663913"/>
    <w:rsid w:val="0066426C"/>
    <w:rsid w:val="00664B16"/>
    <w:rsid w:val="00665FC6"/>
    <w:rsid w:val="0066621E"/>
    <w:rsid w:val="00666D32"/>
    <w:rsid w:val="00666E9D"/>
    <w:rsid w:val="0066707D"/>
    <w:rsid w:val="00667357"/>
    <w:rsid w:val="006675FA"/>
    <w:rsid w:val="006676CD"/>
    <w:rsid w:val="00667B49"/>
    <w:rsid w:val="00667E2D"/>
    <w:rsid w:val="006701AB"/>
    <w:rsid w:val="006701C8"/>
    <w:rsid w:val="006702E6"/>
    <w:rsid w:val="00670EE3"/>
    <w:rsid w:val="00671011"/>
    <w:rsid w:val="00671420"/>
    <w:rsid w:val="00671DB7"/>
    <w:rsid w:val="00671FEB"/>
    <w:rsid w:val="00672014"/>
    <w:rsid w:val="0067255F"/>
    <w:rsid w:val="006728DA"/>
    <w:rsid w:val="00672B9C"/>
    <w:rsid w:val="00673160"/>
    <w:rsid w:val="00673238"/>
    <w:rsid w:val="00673A51"/>
    <w:rsid w:val="00673F2D"/>
    <w:rsid w:val="00674047"/>
    <w:rsid w:val="006744A4"/>
    <w:rsid w:val="00674926"/>
    <w:rsid w:val="00674B91"/>
    <w:rsid w:val="00674BE3"/>
    <w:rsid w:val="00674CC7"/>
    <w:rsid w:val="00674FAB"/>
    <w:rsid w:val="006756D7"/>
    <w:rsid w:val="006757E5"/>
    <w:rsid w:val="00675B05"/>
    <w:rsid w:val="00676F7A"/>
    <w:rsid w:val="0067757B"/>
    <w:rsid w:val="0067762C"/>
    <w:rsid w:val="00677C8A"/>
    <w:rsid w:val="00680642"/>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4B5"/>
    <w:rsid w:val="00691612"/>
    <w:rsid w:val="00691D18"/>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0C63"/>
    <w:rsid w:val="006A11D9"/>
    <w:rsid w:val="006A260F"/>
    <w:rsid w:val="006A30CC"/>
    <w:rsid w:val="006A32DE"/>
    <w:rsid w:val="006A334E"/>
    <w:rsid w:val="006A3367"/>
    <w:rsid w:val="006A33E8"/>
    <w:rsid w:val="006A46DF"/>
    <w:rsid w:val="006A4A3D"/>
    <w:rsid w:val="006A4AFA"/>
    <w:rsid w:val="006A514B"/>
    <w:rsid w:val="006A6282"/>
    <w:rsid w:val="006A6642"/>
    <w:rsid w:val="006A6718"/>
    <w:rsid w:val="006A6C86"/>
    <w:rsid w:val="006A6E45"/>
    <w:rsid w:val="006A77E3"/>
    <w:rsid w:val="006A78F9"/>
    <w:rsid w:val="006A7D2D"/>
    <w:rsid w:val="006A7EA8"/>
    <w:rsid w:val="006A7FB8"/>
    <w:rsid w:val="006B0041"/>
    <w:rsid w:val="006B02DB"/>
    <w:rsid w:val="006B1109"/>
    <w:rsid w:val="006B194D"/>
    <w:rsid w:val="006B1C5E"/>
    <w:rsid w:val="006B1DF1"/>
    <w:rsid w:val="006B24AB"/>
    <w:rsid w:val="006B2D67"/>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56DD"/>
    <w:rsid w:val="006C6710"/>
    <w:rsid w:val="006C6AC7"/>
    <w:rsid w:val="006C6CC1"/>
    <w:rsid w:val="006C72E0"/>
    <w:rsid w:val="006D0294"/>
    <w:rsid w:val="006D08F5"/>
    <w:rsid w:val="006D1154"/>
    <w:rsid w:val="006D1B1C"/>
    <w:rsid w:val="006D1D36"/>
    <w:rsid w:val="006D2F35"/>
    <w:rsid w:val="006D3084"/>
    <w:rsid w:val="006D438E"/>
    <w:rsid w:val="006D4466"/>
    <w:rsid w:val="006D4E61"/>
    <w:rsid w:val="006D5098"/>
    <w:rsid w:val="006D51C0"/>
    <w:rsid w:val="006D51D5"/>
    <w:rsid w:val="006D533E"/>
    <w:rsid w:val="006D53FF"/>
    <w:rsid w:val="006D6171"/>
    <w:rsid w:val="006D684E"/>
    <w:rsid w:val="006D748F"/>
    <w:rsid w:val="006D7ABE"/>
    <w:rsid w:val="006D7B05"/>
    <w:rsid w:val="006E0275"/>
    <w:rsid w:val="006E028E"/>
    <w:rsid w:val="006E0825"/>
    <w:rsid w:val="006E1152"/>
    <w:rsid w:val="006E117E"/>
    <w:rsid w:val="006E1BC3"/>
    <w:rsid w:val="006E1CE6"/>
    <w:rsid w:val="006E1D86"/>
    <w:rsid w:val="006E200A"/>
    <w:rsid w:val="006E2576"/>
    <w:rsid w:val="006E328F"/>
    <w:rsid w:val="006E34E6"/>
    <w:rsid w:val="006E3617"/>
    <w:rsid w:val="006E3661"/>
    <w:rsid w:val="006E3740"/>
    <w:rsid w:val="006E3C85"/>
    <w:rsid w:val="006E3CE7"/>
    <w:rsid w:val="006E3EB8"/>
    <w:rsid w:val="006E3FED"/>
    <w:rsid w:val="006E401C"/>
    <w:rsid w:val="006E4181"/>
    <w:rsid w:val="006E45D1"/>
    <w:rsid w:val="006E5173"/>
    <w:rsid w:val="006E5A3D"/>
    <w:rsid w:val="006E5B73"/>
    <w:rsid w:val="006E660F"/>
    <w:rsid w:val="006E6750"/>
    <w:rsid w:val="006E7A47"/>
    <w:rsid w:val="006E7AF5"/>
    <w:rsid w:val="006E7DF3"/>
    <w:rsid w:val="006E7FE8"/>
    <w:rsid w:val="006F03A5"/>
    <w:rsid w:val="006F0583"/>
    <w:rsid w:val="006F0627"/>
    <w:rsid w:val="006F0F62"/>
    <w:rsid w:val="006F1664"/>
    <w:rsid w:val="006F18FE"/>
    <w:rsid w:val="006F1BAB"/>
    <w:rsid w:val="006F1DCE"/>
    <w:rsid w:val="006F2A7E"/>
    <w:rsid w:val="006F310C"/>
    <w:rsid w:val="006F422C"/>
    <w:rsid w:val="006F4253"/>
    <w:rsid w:val="006F479E"/>
    <w:rsid w:val="006F4B46"/>
    <w:rsid w:val="006F4E25"/>
    <w:rsid w:val="006F50E3"/>
    <w:rsid w:val="006F5282"/>
    <w:rsid w:val="006F5441"/>
    <w:rsid w:val="006F55E0"/>
    <w:rsid w:val="006F5628"/>
    <w:rsid w:val="006F59B4"/>
    <w:rsid w:val="006F6856"/>
    <w:rsid w:val="006F6977"/>
    <w:rsid w:val="006F6E4A"/>
    <w:rsid w:val="006F74B4"/>
    <w:rsid w:val="006F7830"/>
    <w:rsid w:val="007000B0"/>
    <w:rsid w:val="00700C6C"/>
    <w:rsid w:val="00700F40"/>
    <w:rsid w:val="0070113F"/>
    <w:rsid w:val="00701337"/>
    <w:rsid w:val="007016D5"/>
    <w:rsid w:val="00701793"/>
    <w:rsid w:val="00701B75"/>
    <w:rsid w:val="007027B3"/>
    <w:rsid w:val="00702E74"/>
    <w:rsid w:val="00703282"/>
    <w:rsid w:val="00703A87"/>
    <w:rsid w:val="00703C7A"/>
    <w:rsid w:val="007048EB"/>
    <w:rsid w:val="00704DFD"/>
    <w:rsid w:val="007054D4"/>
    <w:rsid w:val="0070570E"/>
    <w:rsid w:val="00705C67"/>
    <w:rsid w:val="00706186"/>
    <w:rsid w:val="0070625A"/>
    <w:rsid w:val="007070E9"/>
    <w:rsid w:val="0070722E"/>
    <w:rsid w:val="007072F2"/>
    <w:rsid w:val="0070796D"/>
    <w:rsid w:val="00707EEF"/>
    <w:rsid w:val="00710310"/>
    <w:rsid w:val="00710AD3"/>
    <w:rsid w:val="00710CE3"/>
    <w:rsid w:val="007115D9"/>
    <w:rsid w:val="00711678"/>
    <w:rsid w:val="00711A47"/>
    <w:rsid w:val="00711D1C"/>
    <w:rsid w:val="00711ED0"/>
    <w:rsid w:val="00711F10"/>
    <w:rsid w:val="00711F69"/>
    <w:rsid w:val="00712578"/>
    <w:rsid w:val="007125B2"/>
    <w:rsid w:val="00712A19"/>
    <w:rsid w:val="00712DE5"/>
    <w:rsid w:val="0071366D"/>
    <w:rsid w:val="00713854"/>
    <w:rsid w:val="007138EB"/>
    <w:rsid w:val="0071392D"/>
    <w:rsid w:val="00713FF2"/>
    <w:rsid w:val="00714265"/>
    <w:rsid w:val="007143E5"/>
    <w:rsid w:val="007147F7"/>
    <w:rsid w:val="00714A01"/>
    <w:rsid w:val="00714FAF"/>
    <w:rsid w:val="00714FF2"/>
    <w:rsid w:val="007151E0"/>
    <w:rsid w:val="0071584D"/>
    <w:rsid w:val="007159D6"/>
    <w:rsid w:val="00715C5D"/>
    <w:rsid w:val="007165EC"/>
    <w:rsid w:val="0071664A"/>
    <w:rsid w:val="0071671F"/>
    <w:rsid w:val="00716819"/>
    <w:rsid w:val="00716843"/>
    <w:rsid w:val="00716926"/>
    <w:rsid w:val="00716D7F"/>
    <w:rsid w:val="0071750E"/>
    <w:rsid w:val="0071783F"/>
    <w:rsid w:val="00717B07"/>
    <w:rsid w:val="00720516"/>
    <w:rsid w:val="00721CC6"/>
    <w:rsid w:val="00722534"/>
    <w:rsid w:val="007231FF"/>
    <w:rsid w:val="007239C5"/>
    <w:rsid w:val="00724429"/>
    <w:rsid w:val="0072481B"/>
    <w:rsid w:val="007250D0"/>
    <w:rsid w:val="00725117"/>
    <w:rsid w:val="00725668"/>
    <w:rsid w:val="0072595A"/>
    <w:rsid w:val="00725E63"/>
    <w:rsid w:val="00725FAD"/>
    <w:rsid w:val="007266B4"/>
    <w:rsid w:val="00726D34"/>
    <w:rsid w:val="00726DA4"/>
    <w:rsid w:val="00727372"/>
    <w:rsid w:val="00727477"/>
    <w:rsid w:val="007275B8"/>
    <w:rsid w:val="007277CB"/>
    <w:rsid w:val="007277ED"/>
    <w:rsid w:val="00727901"/>
    <w:rsid w:val="00727B6B"/>
    <w:rsid w:val="00727DC9"/>
    <w:rsid w:val="0073010F"/>
    <w:rsid w:val="007306F7"/>
    <w:rsid w:val="00731310"/>
    <w:rsid w:val="007313A4"/>
    <w:rsid w:val="00731C2C"/>
    <w:rsid w:val="00731E53"/>
    <w:rsid w:val="0073237A"/>
    <w:rsid w:val="0073251E"/>
    <w:rsid w:val="007329B1"/>
    <w:rsid w:val="00732D6D"/>
    <w:rsid w:val="00732E1E"/>
    <w:rsid w:val="0073384D"/>
    <w:rsid w:val="00733A39"/>
    <w:rsid w:val="00733FEA"/>
    <w:rsid w:val="00734BB9"/>
    <w:rsid w:val="0073538F"/>
    <w:rsid w:val="007358DB"/>
    <w:rsid w:val="00735ACD"/>
    <w:rsid w:val="00735B4A"/>
    <w:rsid w:val="00737081"/>
    <w:rsid w:val="00737305"/>
    <w:rsid w:val="007375D0"/>
    <w:rsid w:val="007407ED"/>
    <w:rsid w:val="00740BC4"/>
    <w:rsid w:val="00740D5E"/>
    <w:rsid w:val="00740F1E"/>
    <w:rsid w:val="007413A5"/>
    <w:rsid w:val="0074159A"/>
    <w:rsid w:val="00741B8A"/>
    <w:rsid w:val="00741F15"/>
    <w:rsid w:val="00741F74"/>
    <w:rsid w:val="00741FC8"/>
    <w:rsid w:val="00742492"/>
    <w:rsid w:val="00742975"/>
    <w:rsid w:val="00743079"/>
    <w:rsid w:val="0074329F"/>
    <w:rsid w:val="007432CD"/>
    <w:rsid w:val="007435E8"/>
    <w:rsid w:val="007436B9"/>
    <w:rsid w:val="007438AB"/>
    <w:rsid w:val="00743F69"/>
    <w:rsid w:val="007449CE"/>
    <w:rsid w:val="00744B1B"/>
    <w:rsid w:val="00745F0E"/>
    <w:rsid w:val="00745F63"/>
    <w:rsid w:val="00746259"/>
    <w:rsid w:val="00746327"/>
    <w:rsid w:val="00746887"/>
    <w:rsid w:val="00746919"/>
    <w:rsid w:val="007473CF"/>
    <w:rsid w:val="0075048D"/>
    <w:rsid w:val="00750703"/>
    <w:rsid w:val="00750A29"/>
    <w:rsid w:val="00750CFB"/>
    <w:rsid w:val="00751C5D"/>
    <w:rsid w:val="0075372F"/>
    <w:rsid w:val="007537D2"/>
    <w:rsid w:val="007540A6"/>
    <w:rsid w:val="0075473C"/>
    <w:rsid w:val="00754802"/>
    <w:rsid w:val="00754A96"/>
    <w:rsid w:val="00754C55"/>
    <w:rsid w:val="007550DC"/>
    <w:rsid w:val="00755160"/>
    <w:rsid w:val="00755545"/>
    <w:rsid w:val="0075558D"/>
    <w:rsid w:val="00755AB8"/>
    <w:rsid w:val="00755B3C"/>
    <w:rsid w:val="007561D8"/>
    <w:rsid w:val="00756610"/>
    <w:rsid w:val="00756761"/>
    <w:rsid w:val="00756AA3"/>
    <w:rsid w:val="00756ED4"/>
    <w:rsid w:val="00757635"/>
    <w:rsid w:val="00760EEE"/>
    <w:rsid w:val="0076189D"/>
    <w:rsid w:val="00761982"/>
    <w:rsid w:val="00761A46"/>
    <w:rsid w:val="0076276A"/>
    <w:rsid w:val="00762A2C"/>
    <w:rsid w:val="00763155"/>
    <w:rsid w:val="007632FF"/>
    <w:rsid w:val="00763DF9"/>
    <w:rsid w:val="0076409D"/>
    <w:rsid w:val="00764425"/>
    <w:rsid w:val="007645DC"/>
    <w:rsid w:val="00764AB4"/>
    <w:rsid w:val="00764CAF"/>
    <w:rsid w:val="00764DFF"/>
    <w:rsid w:val="00764ED1"/>
    <w:rsid w:val="00765056"/>
    <w:rsid w:val="00765D3A"/>
    <w:rsid w:val="00766488"/>
    <w:rsid w:val="00766F8E"/>
    <w:rsid w:val="00766FE2"/>
    <w:rsid w:val="00767156"/>
    <w:rsid w:val="0076768C"/>
    <w:rsid w:val="00767C92"/>
    <w:rsid w:val="0077112E"/>
    <w:rsid w:val="0077128C"/>
    <w:rsid w:val="0077185F"/>
    <w:rsid w:val="007721B2"/>
    <w:rsid w:val="0077257A"/>
    <w:rsid w:val="00772AB8"/>
    <w:rsid w:val="00772B27"/>
    <w:rsid w:val="00772C00"/>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7799E"/>
    <w:rsid w:val="00780C5E"/>
    <w:rsid w:val="00781345"/>
    <w:rsid w:val="0078139A"/>
    <w:rsid w:val="007813BE"/>
    <w:rsid w:val="00781B82"/>
    <w:rsid w:val="00782395"/>
    <w:rsid w:val="00782898"/>
    <w:rsid w:val="00782ED4"/>
    <w:rsid w:val="00782EFB"/>
    <w:rsid w:val="007838DD"/>
    <w:rsid w:val="00783BAE"/>
    <w:rsid w:val="00783C28"/>
    <w:rsid w:val="00783D4F"/>
    <w:rsid w:val="007842BD"/>
    <w:rsid w:val="007849CD"/>
    <w:rsid w:val="00784A2F"/>
    <w:rsid w:val="0078560D"/>
    <w:rsid w:val="007858CE"/>
    <w:rsid w:val="007860D9"/>
    <w:rsid w:val="0078624C"/>
    <w:rsid w:val="00786E8A"/>
    <w:rsid w:val="00787974"/>
    <w:rsid w:val="0079070D"/>
    <w:rsid w:val="00790786"/>
    <w:rsid w:val="00790812"/>
    <w:rsid w:val="00790A36"/>
    <w:rsid w:val="0079147C"/>
    <w:rsid w:val="0079149E"/>
    <w:rsid w:val="007917CE"/>
    <w:rsid w:val="00791AA0"/>
    <w:rsid w:val="00791FEA"/>
    <w:rsid w:val="007922C0"/>
    <w:rsid w:val="00792AF9"/>
    <w:rsid w:val="00792B71"/>
    <w:rsid w:val="0079315C"/>
    <w:rsid w:val="007936AA"/>
    <w:rsid w:val="00793973"/>
    <w:rsid w:val="00793C4D"/>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70A"/>
    <w:rsid w:val="007A4768"/>
    <w:rsid w:val="007A537B"/>
    <w:rsid w:val="007A5CB8"/>
    <w:rsid w:val="007A5DAD"/>
    <w:rsid w:val="007A5F80"/>
    <w:rsid w:val="007A603C"/>
    <w:rsid w:val="007A67F8"/>
    <w:rsid w:val="007A6889"/>
    <w:rsid w:val="007A6A8E"/>
    <w:rsid w:val="007A6E5F"/>
    <w:rsid w:val="007A6F46"/>
    <w:rsid w:val="007A70A3"/>
    <w:rsid w:val="007A75D6"/>
    <w:rsid w:val="007B00B2"/>
    <w:rsid w:val="007B0498"/>
    <w:rsid w:val="007B0ED2"/>
    <w:rsid w:val="007B1037"/>
    <w:rsid w:val="007B1213"/>
    <w:rsid w:val="007B1C06"/>
    <w:rsid w:val="007B21FA"/>
    <w:rsid w:val="007B2712"/>
    <w:rsid w:val="007B2997"/>
    <w:rsid w:val="007B2B22"/>
    <w:rsid w:val="007B2D0E"/>
    <w:rsid w:val="007B4675"/>
    <w:rsid w:val="007B476E"/>
    <w:rsid w:val="007B4789"/>
    <w:rsid w:val="007B4F2F"/>
    <w:rsid w:val="007B5548"/>
    <w:rsid w:val="007B55BA"/>
    <w:rsid w:val="007B604A"/>
    <w:rsid w:val="007B7035"/>
    <w:rsid w:val="007B780C"/>
    <w:rsid w:val="007B7BB3"/>
    <w:rsid w:val="007B7CE1"/>
    <w:rsid w:val="007C00E0"/>
    <w:rsid w:val="007C0445"/>
    <w:rsid w:val="007C0A01"/>
    <w:rsid w:val="007C0B69"/>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CBA"/>
    <w:rsid w:val="007D1E14"/>
    <w:rsid w:val="007D26D4"/>
    <w:rsid w:val="007D2980"/>
    <w:rsid w:val="007D2EE1"/>
    <w:rsid w:val="007D3987"/>
    <w:rsid w:val="007D43DE"/>
    <w:rsid w:val="007D44CB"/>
    <w:rsid w:val="007D455C"/>
    <w:rsid w:val="007D4780"/>
    <w:rsid w:val="007D56C1"/>
    <w:rsid w:val="007D6088"/>
    <w:rsid w:val="007D7079"/>
    <w:rsid w:val="007D747A"/>
    <w:rsid w:val="007D7F46"/>
    <w:rsid w:val="007E019B"/>
    <w:rsid w:val="007E01E1"/>
    <w:rsid w:val="007E1EF7"/>
    <w:rsid w:val="007E1F2B"/>
    <w:rsid w:val="007E1FE6"/>
    <w:rsid w:val="007E23FA"/>
    <w:rsid w:val="007E2545"/>
    <w:rsid w:val="007E2A50"/>
    <w:rsid w:val="007E2EE1"/>
    <w:rsid w:val="007E3487"/>
    <w:rsid w:val="007E3BD1"/>
    <w:rsid w:val="007E4849"/>
    <w:rsid w:val="007E53A4"/>
    <w:rsid w:val="007E578F"/>
    <w:rsid w:val="007E5D74"/>
    <w:rsid w:val="007E5EA7"/>
    <w:rsid w:val="007E5F07"/>
    <w:rsid w:val="007E6635"/>
    <w:rsid w:val="007E6DF4"/>
    <w:rsid w:val="007E7113"/>
    <w:rsid w:val="007E770C"/>
    <w:rsid w:val="007F0397"/>
    <w:rsid w:val="007F09EB"/>
    <w:rsid w:val="007F0A9E"/>
    <w:rsid w:val="007F0ED6"/>
    <w:rsid w:val="007F1873"/>
    <w:rsid w:val="007F1AC8"/>
    <w:rsid w:val="007F20B0"/>
    <w:rsid w:val="007F2242"/>
    <w:rsid w:val="007F2616"/>
    <w:rsid w:val="007F26FD"/>
    <w:rsid w:val="007F27E4"/>
    <w:rsid w:val="007F2A48"/>
    <w:rsid w:val="007F2D74"/>
    <w:rsid w:val="007F2E25"/>
    <w:rsid w:val="007F3725"/>
    <w:rsid w:val="007F3CD3"/>
    <w:rsid w:val="007F3D0D"/>
    <w:rsid w:val="007F4115"/>
    <w:rsid w:val="007F44C8"/>
    <w:rsid w:val="007F46CF"/>
    <w:rsid w:val="007F46F7"/>
    <w:rsid w:val="007F47D2"/>
    <w:rsid w:val="007F4C22"/>
    <w:rsid w:val="007F4D48"/>
    <w:rsid w:val="007F4E56"/>
    <w:rsid w:val="007F5679"/>
    <w:rsid w:val="007F58F3"/>
    <w:rsid w:val="007F5C8C"/>
    <w:rsid w:val="007F5F94"/>
    <w:rsid w:val="007F616B"/>
    <w:rsid w:val="007F656A"/>
    <w:rsid w:val="007F7EA8"/>
    <w:rsid w:val="00800068"/>
    <w:rsid w:val="008000E8"/>
    <w:rsid w:val="008004B7"/>
    <w:rsid w:val="008005DA"/>
    <w:rsid w:val="00800C05"/>
    <w:rsid w:val="00801BEC"/>
    <w:rsid w:val="00801F5C"/>
    <w:rsid w:val="00802516"/>
    <w:rsid w:val="0080270F"/>
    <w:rsid w:val="00802AA0"/>
    <w:rsid w:val="00802CDD"/>
    <w:rsid w:val="00802FC6"/>
    <w:rsid w:val="008032E4"/>
    <w:rsid w:val="00803684"/>
    <w:rsid w:val="008038B9"/>
    <w:rsid w:val="00805BF6"/>
    <w:rsid w:val="00805E11"/>
    <w:rsid w:val="008063F0"/>
    <w:rsid w:val="00806647"/>
    <w:rsid w:val="00806B4B"/>
    <w:rsid w:val="00806B69"/>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7D"/>
    <w:rsid w:val="008204A8"/>
    <w:rsid w:val="00820DF2"/>
    <w:rsid w:val="0082146E"/>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CC0"/>
    <w:rsid w:val="00827D7B"/>
    <w:rsid w:val="00827EE9"/>
    <w:rsid w:val="008301DA"/>
    <w:rsid w:val="008308EA"/>
    <w:rsid w:val="008310DB"/>
    <w:rsid w:val="008311C7"/>
    <w:rsid w:val="00831E9B"/>
    <w:rsid w:val="00831F4A"/>
    <w:rsid w:val="008320B9"/>
    <w:rsid w:val="00832107"/>
    <w:rsid w:val="008321A7"/>
    <w:rsid w:val="008322B3"/>
    <w:rsid w:val="0083234F"/>
    <w:rsid w:val="0083268A"/>
    <w:rsid w:val="00832AF2"/>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66"/>
    <w:rsid w:val="00837443"/>
    <w:rsid w:val="008406FC"/>
    <w:rsid w:val="00841641"/>
    <w:rsid w:val="008423A6"/>
    <w:rsid w:val="00842AEC"/>
    <w:rsid w:val="00842AF6"/>
    <w:rsid w:val="00842B23"/>
    <w:rsid w:val="00842BFE"/>
    <w:rsid w:val="0084303D"/>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7B8"/>
    <w:rsid w:val="0084695A"/>
    <w:rsid w:val="0084728B"/>
    <w:rsid w:val="008473EB"/>
    <w:rsid w:val="00847BDD"/>
    <w:rsid w:val="00847E8F"/>
    <w:rsid w:val="00850B9B"/>
    <w:rsid w:val="00850BF7"/>
    <w:rsid w:val="00850E1A"/>
    <w:rsid w:val="00850FFD"/>
    <w:rsid w:val="00851484"/>
    <w:rsid w:val="008514E8"/>
    <w:rsid w:val="0085170F"/>
    <w:rsid w:val="00851790"/>
    <w:rsid w:val="008517C8"/>
    <w:rsid w:val="00851959"/>
    <w:rsid w:val="0085201C"/>
    <w:rsid w:val="00852725"/>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886"/>
    <w:rsid w:val="008569BC"/>
    <w:rsid w:val="00856B21"/>
    <w:rsid w:val="00856C59"/>
    <w:rsid w:val="00856E46"/>
    <w:rsid w:val="008573AC"/>
    <w:rsid w:val="0086016C"/>
    <w:rsid w:val="00860360"/>
    <w:rsid w:val="00860609"/>
    <w:rsid w:val="008609EE"/>
    <w:rsid w:val="00861138"/>
    <w:rsid w:val="00861318"/>
    <w:rsid w:val="00861AE4"/>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2B9E"/>
    <w:rsid w:val="00873104"/>
    <w:rsid w:val="008735D3"/>
    <w:rsid w:val="00873A47"/>
    <w:rsid w:val="0087409B"/>
    <w:rsid w:val="008740ED"/>
    <w:rsid w:val="0087493F"/>
    <w:rsid w:val="00874A9E"/>
    <w:rsid w:val="00874E79"/>
    <w:rsid w:val="008750B0"/>
    <w:rsid w:val="008751A3"/>
    <w:rsid w:val="00875405"/>
    <w:rsid w:val="00875555"/>
    <w:rsid w:val="008755BD"/>
    <w:rsid w:val="0087577D"/>
    <w:rsid w:val="00875D98"/>
    <w:rsid w:val="0087651C"/>
    <w:rsid w:val="00876650"/>
    <w:rsid w:val="00876AEF"/>
    <w:rsid w:val="00877EC8"/>
    <w:rsid w:val="008803E5"/>
    <w:rsid w:val="008805B2"/>
    <w:rsid w:val="00880799"/>
    <w:rsid w:val="00880A6A"/>
    <w:rsid w:val="008818C2"/>
    <w:rsid w:val="00881B7A"/>
    <w:rsid w:val="00881DD4"/>
    <w:rsid w:val="008821FB"/>
    <w:rsid w:val="00882241"/>
    <w:rsid w:val="008828BB"/>
    <w:rsid w:val="0088354A"/>
    <w:rsid w:val="008836F1"/>
    <w:rsid w:val="008837F7"/>
    <w:rsid w:val="00883DD7"/>
    <w:rsid w:val="00883F37"/>
    <w:rsid w:val="00883F4F"/>
    <w:rsid w:val="00884B2A"/>
    <w:rsid w:val="00884D4C"/>
    <w:rsid w:val="00885A3D"/>
    <w:rsid w:val="00885B9D"/>
    <w:rsid w:val="00885DD5"/>
    <w:rsid w:val="00886463"/>
    <w:rsid w:val="008865E6"/>
    <w:rsid w:val="00886A66"/>
    <w:rsid w:val="00886D62"/>
    <w:rsid w:val="00886DB6"/>
    <w:rsid w:val="008872B9"/>
    <w:rsid w:val="008875BC"/>
    <w:rsid w:val="00887713"/>
    <w:rsid w:val="00887815"/>
    <w:rsid w:val="00887AD5"/>
    <w:rsid w:val="00887F6A"/>
    <w:rsid w:val="00887F9D"/>
    <w:rsid w:val="00890F62"/>
    <w:rsid w:val="00890FB5"/>
    <w:rsid w:val="00891AEB"/>
    <w:rsid w:val="00891CEC"/>
    <w:rsid w:val="0089207D"/>
    <w:rsid w:val="00892466"/>
    <w:rsid w:val="0089276F"/>
    <w:rsid w:val="00893F44"/>
    <w:rsid w:val="00894406"/>
    <w:rsid w:val="00894413"/>
    <w:rsid w:val="008959F8"/>
    <w:rsid w:val="00895C16"/>
    <w:rsid w:val="00896920"/>
    <w:rsid w:val="00896BBC"/>
    <w:rsid w:val="00897B64"/>
    <w:rsid w:val="008A0179"/>
    <w:rsid w:val="008A018E"/>
    <w:rsid w:val="008A01B2"/>
    <w:rsid w:val="008A0848"/>
    <w:rsid w:val="008A0B62"/>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100"/>
    <w:rsid w:val="008A77EF"/>
    <w:rsid w:val="008A7885"/>
    <w:rsid w:val="008A7BC4"/>
    <w:rsid w:val="008B03AF"/>
    <w:rsid w:val="008B050B"/>
    <w:rsid w:val="008B0541"/>
    <w:rsid w:val="008B0F4B"/>
    <w:rsid w:val="008B13E9"/>
    <w:rsid w:val="008B1D80"/>
    <w:rsid w:val="008B2091"/>
    <w:rsid w:val="008B21EF"/>
    <w:rsid w:val="008B26C3"/>
    <w:rsid w:val="008B2F3A"/>
    <w:rsid w:val="008B3265"/>
    <w:rsid w:val="008B32F0"/>
    <w:rsid w:val="008B436E"/>
    <w:rsid w:val="008B4795"/>
    <w:rsid w:val="008B4910"/>
    <w:rsid w:val="008B55EF"/>
    <w:rsid w:val="008B58DC"/>
    <w:rsid w:val="008B5A7E"/>
    <w:rsid w:val="008B5AB0"/>
    <w:rsid w:val="008B6C83"/>
    <w:rsid w:val="008B6CAE"/>
    <w:rsid w:val="008B6D72"/>
    <w:rsid w:val="008B6F10"/>
    <w:rsid w:val="008B7167"/>
    <w:rsid w:val="008B7240"/>
    <w:rsid w:val="008C0344"/>
    <w:rsid w:val="008C0AF1"/>
    <w:rsid w:val="008C0CE7"/>
    <w:rsid w:val="008C0FAB"/>
    <w:rsid w:val="008C10D3"/>
    <w:rsid w:val="008C14F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5A8"/>
    <w:rsid w:val="008C6B64"/>
    <w:rsid w:val="008C7147"/>
    <w:rsid w:val="008C72A0"/>
    <w:rsid w:val="008C736A"/>
    <w:rsid w:val="008C7C51"/>
    <w:rsid w:val="008C7CE0"/>
    <w:rsid w:val="008D081C"/>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85E"/>
    <w:rsid w:val="008E497A"/>
    <w:rsid w:val="008E58F4"/>
    <w:rsid w:val="008E62C1"/>
    <w:rsid w:val="008E6876"/>
    <w:rsid w:val="008E6EDD"/>
    <w:rsid w:val="008E767B"/>
    <w:rsid w:val="008E7776"/>
    <w:rsid w:val="008E7CDC"/>
    <w:rsid w:val="008F0088"/>
    <w:rsid w:val="008F0229"/>
    <w:rsid w:val="008F0363"/>
    <w:rsid w:val="008F0C4A"/>
    <w:rsid w:val="008F105F"/>
    <w:rsid w:val="008F15AF"/>
    <w:rsid w:val="008F2112"/>
    <w:rsid w:val="008F376B"/>
    <w:rsid w:val="008F3865"/>
    <w:rsid w:val="008F3F8B"/>
    <w:rsid w:val="008F4ECA"/>
    <w:rsid w:val="008F51BD"/>
    <w:rsid w:val="008F58DE"/>
    <w:rsid w:val="008F5E26"/>
    <w:rsid w:val="008F6E21"/>
    <w:rsid w:val="008F6E8B"/>
    <w:rsid w:val="008F7543"/>
    <w:rsid w:val="008F77E9"/>
    <w:rsid w:val="008F7BBF"/>
    <w:rsid w:val="00900059"/>
    <w:rsid w:val="00900658"/>
    <w:rsid w:val="00901906"/>
    <w:rsid w:val="00901AE0"/>
    <w:rsid w:val="00903038"/>
    <w:rsid w:val="009030DB"/>
    <w:rsid w:val="00903FAD"/>
    <w:rsid w:val="009045BF"/>
    <w:rsid w:val="00904931"/>
    <w:rsid w:val="00904AA4"/>
    <w:rsid w:val="0090523F"/>
    <w:rsid w:val="00905352"/>
    <w:rsid w:val="00905552"/>
    <w:rsid w:val="00905698"/>
    <w:rsid w:val="00905737"/>
    <w:rsid w:val="009063A5"/>
    <w:rsid w:val="00906524"/>
    <w:rsid w:val="0090659A"/>
    <w:rsid w:val="00906B31"/>
    <w:rsid w:val="009103E0"/>
    <w:rsid w:val="0091096D"/>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2F6"/>
    <w:rsid w:val="009253F9"/>
    <w:rsid w:val="009257A2"/>
    <w:rsid w:val="00925C8D"/>
    <w:rsid w:val="00925F0C"/>
    <w:rsid w:val="009260F4"/>
    <w:rsid w:val="00930712"/>
    <w:rsid w:val="00930920"/>
    <w:rsid w:val="00930AA7"/>
    <w:rsid w:val="009314C9"/>
    <w:rsid w:val="0093208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0FE9"/>
    <w:rsid w:val="00941462"/>
    <w:rsid w:val="00941A7F"/>
    <w:rsid w:val="00942995"/>
    <w:rsid w:val="0094360F"/>
    <w:rsid w:val="009441FC"/>
    <w:rsid w:val="0094547C"/>
    <w:rsid w:val="00945565"/>
    <w:rsid w:val="009457A6"/>
    <w:rsid w:val="00945D1C"/>
    <w:rsid w:val="009477A2"/>
    <w:rsid w:val="009479F6"/>
    <w:rsid w:val="00947F2C"/>
    <w:rsid w:val="00950587"/>
    <w:rsid w:val="009506E1"/>
    <w:rsid w:val="00950FE5"/>
    <w:rsid w:val="0095135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5D92"/>
    <w:rsid w:val="00956149"/>
    <w:rsid w:val="009563D8"/>
    <w:rsid w:val="0095690C"/>
    <w:rsid w:val="00956A69"/>
    <w:rsid w:val="00956D0A"/>
    <w:rsid w:val="00956F10"/>
    <w:rsid w:val="00957D63"/>
    <w:rsid w:val="00957F12"/>
    <w:rsid w:val="009603A5"/>
    <w:rsid w:val="00960E40"/>
    <w:rsid w:val="00961A0F"/>
    <w:rsid w:val="00961BED"/>
    <w:rsid w:val="00962CFA"/>
    <w:rsid w:val="009635E9"/>
    <w:rsid w:val="00963666"/>
    <w:rsid w:val="00963E12"/>
    <w:rsid w:val="00963E3E"/>
    <w:rsid w:val="0096407B"/>
    <w:rsid w:val="009647C7"/>
    <w:rsid w:val="00964D1D"/>
    <w:rsid w:val="00964DF8"/>
    <w:rsid w:val="00965576"/>
    <w:rsid w:val="00965BB3"/>
    <w:rsid w:val="009661AE"/>
    <w:rsid w:val="009662E9"/>
    <w:rsid w:val="009665FA"/>
    <w:rsid w:val="009668D8"/>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6F6B"/>
    <w:rsid w:val="009772C7"/>
    <w:rsid w:val="00980684"/>
    <w:rsid w:val="009808E2"/>
    <w:rsid w:val="00980D93"/>
    <w:rsid w:val="00981155"/>
    <w:rsid w:val="00981FB9"/>
    <w:rsid w:val="0098201C"/>
    <w:rsid w:val="009824CD"/>
    <w:rsid w:val="00982BE5"/>
    <w:rsid w:val="00982CC1"/>
    <w:rsid w:val="009835E3"/>
    <w:rsid w:val="009837E5"/>
    <w:rsid w:val="00983A0E"/>
    <w:rsid w:val="00983CDC"/>
    <w:rsid w:val="0098508B"/>
    <w:rsid w:val="00985FF8"/>
    <w:rsid w:val="00987061"/>
    <w:rsid w:val="00987298"/>
    <w:rsid w:val="00987929"/>
    <w:rsid w:val="00990584"/>
    <w:rsid w:val="00990A8E"/>
    <w:rsid w:val="00990AB3"/>
    <w:rsid w:val="00990B4C"/>
    <w:rsid w:val="00992189"/>
    <w:rsid w:val="0099218B"/>
    <w:rsid w:val="00992314"/>
    <w:rsid w:val="0099387B"/>
    <w:rsid w:val="0099416D"/>
    <w:rsid w:val="0099434B"/>
    <w:rsid w:val="0099491B"/>
    <w:rsid w:val="00995001"/>
    <w:rsid w:val="00995CFE"/>
    <w:rsid w:val="00995DF0"/>
    <w:rsid w:val="00996493"/>
    <w:rsid w:val="00996602"/>
    <w:rsid w:val="00997294"/>
    <w:rsid w:val="00997807"/>
    <w:rsid w:val="00997937"/>
    <w:rsid w:val="00997D4B"/>
    <w:rsid w:val="009A0034"/>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063B"/>
    <w:rsid w:val="009B0F10"/>
    <w:rsid w:val="009B1410"/>
    <w:rsid w:val="009B152C"/>
    <w:rsid w:val="009B1619"/>
    <w:rsid w:val="009B24F0"/>
    <w:rsid w:val="009B2C0A"/>
    <w:rsid w:val="009B323A"/>
    <w:rsid w:val="009B3285"/>
    <w:rsid w:val="009B33A3"/>
    <w:rsid w:val="009B39D8"/>
    <w:rsid w:val="009B42D9"/>
    <w:rsid w:val="009B4552"/>
    <w:rsid w:val="009B468B"/>
    <w:rsid w:val="009B4CAF"/>
    <w:rsid w:val="009B5357"/>
    <w:rsid w:val="009B59D4"/>
    <w:rsid w:val="009B6018"/>
    <w:rsid w:val="009B619D"/>
    <w:rsid w:val="009B66A9"/>
    <w:rsid w:val="009B6953"/>
    <w:rsid w:val="009B6A2F"/>
    <w:rsid w:val="009B6DD6"/>
    <w:rsid w:val="009B6DED"/>
    <w:rsid w:val="009B73A7"/>
    <w:rsid w:val="009B7BCD"/>
    <w:rsid w:val="009B7EA8"/>
    <w:rsid w:val="009B7FEC"/>
    <w:rsid w:val="009C0195"/>
    <w:rsid w:val="009C0286"/>
    <w:rsid w:val="009C2050"/>
    <w:rsid w:val="009C27E1"/>
    <w:rsid w:val="009C2E84"/>
    <w:rsid w:val="009C32E0"/>
    <w:rsid w:val="009C34BF"/>
    <w:rsid w:val="009C38F5"/>
    <w:rsid w:val="009C43C8"/>
    <w:rsid w:val="009C4801"/>
    <w:rsid w:val="009C499E"/>
    <w:rsid w:val="009C6184"/>
    <w:rsid w:val="009C65B0"/>
    <w:rsid w:val="009C67F2"/>
    <w:rsid w:val="009C6858"/>
    <w:rsid w:val="009C68B9"/>
    <w:rsid w:val="009C6C78"/>
    <w:rsid w:val="009C7377"/>
    <w:rsid w:val="009C78BF"/>
    <w:rsid w:val="009C7EB6"/>
    <w:rsid w:val="009D0110"/>
    <w:rsid w:val="009D15BE"/>
    <w:rsid w:val="009D1D90"/>
    <w:rsid w:val="009D1E8B"/>
    <w:rsid w:val="009D32C6"/>
    <w:rsid w:val="009D35E5"/>
    <w:rsid w:val="009D3EAE"/>
    <w:rsid w:val="009D48C2"/>
    <w:rsid w:val="009D4A93"/>
    <w:rsid w:val="009D52E9"/>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166"/>
    <w:rsid w:val="009F69E1"/>
    <w:rsid w:val="009F6C4F"/>
    <w:rsid w:val="009F6EC0"/>
    <w:rsid w:val="00A002D8"/>
    <w:rsid w:val="00A00585"/>
    <w:rsid w:val="00A01126"/>
    <w:rsid w:val="00A01474"/>
    <w:rsid w:val="00A02C41"/>
    <w:rsid w:val="00A0354A"/>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312A"/>
    <w:rsid w:val="00A1338F"/>
    <w:rsid w:val="00A138C6"/>
    <w:rsid w:val="00A1424F"/>
    <w:rsid w:val="00A14AA3"/>
    <w:rsid w:val="00A15705"/>
    <w:rsid w:val="00A15B26"/>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3E7"/>
    <w:rsid w:val="00A24DB3"/>
    <w:rsid w:val="00A24F43"/>
    <w:rsid w:val="00A25F8C"/>
    <w:rsid w:val="00A263F3"/>
    <w:rsid w:val="00A26C01"/>
    <w:rsid w:val="00A26C9B"/>
    <w:rsid w:val="00A272CC"/>
    <w:rsid w:val="00A274C1"/>
    <w:rsid w:val="00A275B7"/>
    <w:rsid w:val="00A307D1"/>
    <w:rsid w:val="00A30830"/>
    <w:rsid w:val="00A308F9"/>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5DB4"/>
    <w:rsid w:val="00A360A2"/>
    <w:rsid w:val="00A361CA"/>
    <w:rsid w:val="00A369A9"/>
    <w:rsid w:val="00A40A12"/>
    <w:rsid w:val="00A40C09"/>
    <w:rsid w:val="00A40EB4"/>
    <w:rsid w:val="00A415E5"/>
    <w:rsid w:val="00A41745"/>
    <w:rsid w:val="00A421A1"/>
    <w:rsid w:val="00A42E9B"/>
    <w:rsid w:val="00A43578"/>
    <w:rsid w:val="00A43868"/>
    <w:rsid w:val="00A43C31"/>
    <w:rsid w:val="00A43C48"/>
    <w:rsid w:val="00A43DCE"/>
    <w:rsid w:val="00A43F34"/>
    <w:rsid w:val="00A44098"/>
    <w:rsid w:val="00A443D5"/>
    <w:rsid w:val="00A4495D"/>
    <w:rsid w:val="00A44C27"/>
    <w:rsid w:val="00A451F9"/>
    <w:rsid w:val="00A45ACD"/>
    <w:rsid w:val="00A461EB"/>
    <w:rsid w:val="00A464C6"/>
    <w:rsid w:val="00A46558"/>
    <w:rsid w:val="00A46EC0"/>
    <w:rsid w:val="00A47396"/>
    <w:rsid w:val="00A477F4"/>
    <w:rsid w:val="00A47AC2"/>
    <w:rsid w:val="00A50235"/>
    <w:rsid w:val="00A50BDA"/>
    <w:rsid w:val="00A51FA9"/>
    <w:rsid w:val="00A52015"/>
    <w:rsid w:val="00A52AAA"/>
    <w:rsid w:val="00A52BCE"/>
    <w:rsid w:val="00A52C7E"/>
    <w:rsid w:val="00A52F4B"/>
    <w:rsid w:val="00A5337E"/>
    <w:rsid w:val="00A53759"/>
    <w:rsid w:val="00A547CF"/>
    <w:rsid w:val="00A54A67"/>
    <w:rsid w:val="00A54B0E"/>
    <w:rsid w:val="00A5556A"/>
    <w:rsid w:val="00A555DB"/>
    <w:rsid w:val="00A56318"/>
    <w:rsid w:val="00A56810"/>
    <w:rsid w:val="00A56CDD"/>
    <w:rsid w:val="00A576D0"/>
    <w:rsid w:val="00A60062"/>
    <w:rsid w:val="00A60161"/>
    <w:rsid w:val="00A60365"/>
    <w:rsid w:val="00A615F1"/>
    <w:rsid w:val="00A61E3F"/>
    <w:rsid w:val="00A62318"/>
    <w:rsid w:val="00A62B44"/>
    <w:rsid w:val="00A63CA7"/>
    <w:rsid w:val="00A642C0"/>
    <w:rsid w:val="00A647C7"/>
    <w:rsid w:val="00A6545D"/>
    <w:rsid w:val="00A658FF"/>
    <w:rsid w:val="00A65C3F"/>
    <w:rsid w:val="00A65CB6"/>
    <w:rsid w:val="00A66872"/>
    <w:rsid w:val="00A66AB8"/>
    <w:rsid w:val="00A677A0"/>
    <w:rsid w:val="00A677B5"/>
    <w:rsid w:val="00A70275"/>
    <w:rsid w:val="00A702B5"/>
    <w:rsid w:val="00A7092A"/>
    <w:rsid w:val="00A70935"/>
    <w:rsid w:val="00A71667"/>
    <w:rsid w:val="00A720B2"/>
    <w:rsid w:val="00A72AAD"/>
    <w:rsid w:val="00A73F12"/>
    <w:rsid w:val="00A73F94"/>
    <w:rsid w:val="00A7410E"/>
    <w:rsid w:val="00A742B1"/>
    <w:rsid w:val="00A74DA6"/>
    <w:rsid w:val="00A755AA"/>
    <w:rsid w:val="00A75ADA"/>
    <w:rsid w:val="00A75E7E"/>
    <w:rsid w:val="00A76EB7"/>
    <w:rsid w:val="00A77196"/>
    <w:rsid w:val="00A777EC"/>
    <w:rsid w:val="00A77FCB"/>
    <w:rsid w:val="00A800E9"/>
    <w:rsid w:val="00A8057A"/>
    <w:rsid w:val="00A80CB6"/>
    <w:rsid w:val="00A80FB1"/>
    <w:rsid w:val="00A8181D"/>
    <w:rsid w:val="00A81E41"/>
    <w:rsid w:val="00A820DD"/>
    <w:rsid w:val="00A821B2"/>
    <w:rsid w:val="00A82461"/>
    <w:rsid w:val="00A82B13"/>
    <w:rsid w:val="00A83F45"/>
    <w:rsid w:val="00A840B3"/>
    <w:rsid w:val="00A845A6"/>
    <w:rsid w:val="00A8479A"/>
    <w:rsid w:val="00A84A56"/>
    <w:rsid w:val="00A85B11"/>
    <w:rsid w:val="00A85B70"/>
    <w:rsid w:val="00A85F38"/>
    <w:rsid w:val="00A862CA"/>
    <w:rsid w:val="00A862EC"/>
    <w:rsid w:val="00A86776"/>
    <w:rsid w:val="00A868ED"/>
    <w:rsid w:val="00A87902"/>
    <w:rsid w:val="00A87BFC"/>
    <w:rsid w:val="00A87EEC"/>
    <w:rsid w:val="00A90515"/>
    <w:rsid w:val="00A90701"/>
    <w:rsid w:val="00A908D6"/>
    <w:rsid w:val="00A90C40"/>
    <w:rsid w:val="00A90C8E"/>
    <w:rsid w:val="00A90F41"/>
    <w:rsid w:val="00A911C5"/>
    <w:rsid w:val="00A912DD"/>
    <w:rsid w:val="00A91398"/>
    <w:rsid w:val="00A915E6"/>
    <w:rsid w:val="00A91691"/>
    <w:rsid w:val="00A9181F"/>
    <w:rsid w:val="00A924F0"/>
    <w:rsid w:val="00A92925"/>
    <w:rsid w:val="00A92C43"/>
    <w:rsid w:val="00A92DA4"/>
    <w:rsid w:val="00A93096"/>
    <w:rsid w:val="00A935D6"/>
    <w:rsid w:val="00A9383B"/>
    <w:rsid w:val="00A93A1C"/>
    <w:rsid w:val="00A944D7"/>
    <w:rsid w:val="00A9457E"/>
    <w:rsid w:val="00A946C9"/>
    <w:rsid w:val="00A95186"/>
    <w:rsid w:val="00A95FEB"/>
    <w:rsid w:val="00A96196"/>
    <w:rsid w:val="00A966C9"/>
    <w:rsid w:val="00A975DC"/>
    <w:rsid w:val="00A97C27"/>
    <w:rsid w:val="00AA07AA"/>
    <w:rsid w:val="00AA0AE7"/>
    <w:rsid w:val="00AA135C"/>
    <w:rsid w:val="00AA1498"/>
    <w:rsid w:val="00AA18B4"/>
    <w:rsid w:val="00AA2336"/>
    <w:rsid w:val="00AA23B5"/>
    <w:rsid w:val="00AA32A8"/>
    <w:rsid w:val="00AA345E"/>
    <w:rsid w:val="00AA369C"/>
    <w:rsid w:val="00AA37D7"/>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1213"/>
    <w:rsid w:val="00AB1638"/>
    <w:rsid w:val="00AB23E1"/>
    <w:rsid w:val="00AB2B16"/>
    <w:rsid w:val="00AB2FEE"/>
    <w:rsid w:val="00AB3523"/>
    <w:rsid w:val="00AB3EE8"/>
    <w:rsid w:val="00AB40D2"/>
    <w:rsid w:val="00AB4B26"/>
    <w:rsid w:val="00AB56F4"/>
    <w:rsid w:val="00AB5DFD"/>
    <w:rsid w:val="00AB5F48"/>
    <w:rsid w:val="00AB6AF2"/>
    <w:rsid w:val="00AB728A"/>
    <w:rsid w:val="00AB7F94"/>
    <w:rsid w:val="00AC10BC"/>
    <w:rsid w:val="00AC1EE3"/>
    <w:rsid w:val="00AC2381"/>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4A8D"/>
    <w:rsid w:val="00AE587C"/>
    <w:rsid w:val="00AE5F46"/>
    <w:rsid w:val="00AE6E44"/>
    <w:rsid w:val="00AE7D8F"/>
    <w:rsid w:val="00AF0B68"/>
    <w:rsid w:val="00AF0B7C"/>
    <w:rsid w:val="00AF1B0C"/>
    <w:rsid w:val="00AF1D00"/>
    <w:rsid w:val="00AF1F10"/>
    <w:rsid w:val="00AF23CF"/>
    <w:rsid w:val="00AF2C13"/>
    <w:rsid w:val="00AF2C60"/>
    <w:rsid w:val="00AF32D4"/>
    <w:rsid w:val="00AF3A82"/>
    <w:rsid w:val="00AF4361"/>
    <w:rsid w:val="00AF47BD"/>
    <w:rsid w:val="00AF54A3"/>
    <w:rsid w:val="00AF6607"/>
    <w:rsid w:val="00AF66EC"/>
    <w:rsid w:val="00AF6F95"/>
    <w:rsid w:val="00AF7100"/>
    <w:rsid w:val="00AF71D7"/>
    <w:rsid w:val="00AF7552"/>
    <w:rsid w:val="00AF76E0"/>
    <w:rsid w:val="00AF7953"/>
    <w:rsid w:val="00AF7A20"/>
    <w:rsid w:val="00B00382"/>
    <w:rsid w:val="00B003D1"/>
    <w:rsid w:val="00B00CB9"/>
    <w:rsid w:val="00B011BF"/>
    <w:rsid w:val="00B01FC0"/>
    <w:rsid w:val="00B0239B"/>
    <w:rsid w:val="00B02BFD"/>
    <w:rsid w:val="00B033EC"/>
    <w:rsid w:val="00B0367A"/>
    <w:rsid w:val="00B040CA"/>
    <w:rsid w:val="00B05160"/>
    <w:rsid w:val="00B05280"/>
    <w:rsid w:val="00B052C4"/>
    <w:rsid w:val="00B058BF"/>
    <w:rsid w:val="00B064B3"/>
    <w:rsid w:val="00B06E0A"/>
    <w:rsid w:val="00B0721B"/>
    <w:rsid w:val="00B07341"/>
    <w:rsid w:val="00B07990"/>
    <w:rsid w:val="00B079EE"/>
    <w:rsid w:val="00B07CCE"/>
    <w:rsid w:val="00B100CA"/>
    <w:rsid w:val="00B104CE"/>
    <w:rsid w:val="00B10DDB"/>
    <w:rsid w:val="00B10E5B"/>
    <w:rsid w:val="00B1121C"/>
    <w:rsid w:val="00B117B6"/>
    <w:rsid w:val="00B12446"/>
    <w:rsid w:val="00B125CE"/>
    <w:rsid w:val="00B133A1"/>
    <w:rsid w:val="00B13528"/>
    <w:rsid w:val="00B1355B"/>
    <w:rsid w:val="00B13AB2"/>
    <w:rsid w:val="00B13B65"/>
    <w:rsid w:val="00B13E5D"/>
    <w:rsid w:val="00B1544F"/>
    <w:rsid w:val="00B1623B"/>
    <w:rsid w:val="00B1740A"/>
    <w:rsid w:val="00B20503"/>
    <w:rsid w:val="00B214AC"/>
    <w:rsid w:val="00B22373"/>
    <w:rsid w:val="00B2255B"/>
    <w:rsid w:val="00B22E1C"/>
    <w:rsid w:val="00B22F76"/>
    <w:rsid w:val="00B23321"/>
    <w:rsid w:val="00B23337"/>
    <w:rsid w:val="00B23839"/>
    <w:rsid w:val="00B23EB3"/>
    <w:rsid w:val="00B25390"/>
    <w:rsid w:val="00B2590D"/>
    <w:rsid w:val="00B264D9"/>
    <w:rsid w:val="00B27F0D"/>
    <w:rsid w:val="00B30935"/>
    <w:rsid w:val="00B309BB"/>
    <w:rsid w:val="00B30BCC"/>
    <w:rsid w:val="00B3183B"/>
    <w:rsid w:val="00B325AA"/>
    <w:rsid w:val="00B327AF"/>
    <w:rsid w:val="00B328C9"/>
    <w:rsid w:val="00B32AE5"/>
    <w:rsid w:val="00B337B4"/>
    <w:rsid w:val="00B33BBA"/>
    <w:rsid w:val="00B347FB"/>
    <w:rsid w:val="00B34D6E"/>
    <w:rsid w:val="00B351D6"/>
    <w:rsid w:val="00B3602A"/>
    <w:rsid w:val="00B36590"/>
    <w:rsid w:val="00B3680A"/>
    <w:rsid w:val="00B3735E"/>
    <w:rsid w:val="00B40A4C"/>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57"/>
    <w:rsid w:val="00B50DC8"/>
    <w:rsid w:val="00B50FF8"/>
    <w:rsid w:val="00B51272"/>
    <w:rsid w:val="00B51515"/>
    <w:rsid w:val="00B51854"/>
    <w:rsid w:val="00B51D7E"/>
    <w:rsid w:val="00B524C1"/>
    <w:rsid w:val="00B52642"/>
    <w:rsid w:val="00B52D50"/>
    <w:rsid w:val="00B5330F"/>
    <w:rsid w:val="00B53512"/>
    <w:rsid w:val="00B53988"/>
    <w:rsid w:val="00B5400E"/>
    <w:rsid w:val="00B54346"/>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18F"/>
    <w:rsid w:val="00B609D5"/>
    <w:rsid w:val="00B60C77"/>
    <w:rsid w:val="00B61010"/>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A20"/>
    <w:rsid w:val="00B65CC3"/>
    <w:rsid w:val="00B6643A"/>
    <w:rsid w:val="00B6643C"/>
    <w:rsid w:val="00B67559"/>
    <w:rsid w:val="00B676BA"/>
    <w:rsid w:val="00B676BC"/>
    <w:rsid w:val="00B715AC"/>
    <w:rsid w:val="00B72715"/>
    <w:rsid w:val="00B7278D"/>
    <w:rsid w:val="00B72980"/>
    <w:rsid w:val="00B73135"/>
    <w:rsid w:val="00B737BE"/>
    <w:rsid w:val="00B73CE8"/>
    <w:rsid w:val="00B74FAE"/>
    <w:rsid w:val="00B74FBE"/>
    <w:rsid w:val="00B753C0"/>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025"/>
    <w:rsid w:val="00B84313"/>
    <w:rsid w:val="00B84430"/>
    <w:rsid w:val="00B8446F"/>
    <w:rsid w:val="00B84701"/>
    <w:rsid w:val="00B84C19"/>
    <w:rsid w:val="00B84CCF"/>
    <w:rsid w:val="00B8500A"/>
    <w:rsid w:val="00B851A8"/>
    <w:rsid w:val="00B8613F"/>
    <w:rsid w:val="00B863AC"/>
    <w:rsid w:val="00B86575"/>
    <w:rsid w:val="00B869CB"/>
    <w:rsid w:val="00B86D08"/>
    <w:rsid w:val="00B86E5A"/>
    <w:rsid w:val="00B87362"/>
    <w:rsid w:val="00B87547"/>
    <w:rsid w:val="00B87746"/>
    <w:rsid w:val="00B902AE"/>
    <w:rsid w:val="00B9065E"/>
    <w:rsid w:val="00B90B63"/>
    <w:rsid w:val="00B90E65"/>
    <w:rsid w:val="00B91437"/>
    <w:rsid w:val="00B915C5"/>
    <w:rsid w:val="00B91A16"/>
    <w:rsid w:val="00B91A3F"/>
    <w:rsid w:val="00B92109"/>
    <w:rsid w:val="00B92816"/>
    <w:rsid w:val="00B933BE"/>
    <w:rsid w:val="00B93B04"/>
    <w:rsid w:val="00B9490E"/>
    <w:rsid w:val="00B9514C"/>
    <w:rsid w:val="00B9529F"/>
    <w:rsid w:val="00B95904"/>
    <w:rsid w:val="00B95A6E"/>
    <w:rsid w:val="00B95A73"/>
    <w:rsid w:val="00B9610C"/>
    <w:rsid w:val="00B96789"/>
    <w:rsid w:val="00B9725B"/>
    <w:rsid w:val="00B97BE7"/>
    <w:rsid w:val="00BA1AB9"/>
    <w:rsid w:val="00BA1D7E"/>
    <w:rsid w:val="00BA21D0"/>
    <w:rsid w:val="00BA2722"/>
    <w:rsid w:val="00BA2A3A"/>
    <w:rsid w:val="00BA3B28"/>
    <w:rsid w:val="00BA3CBF"/>
    <w:rsid w:val="00BA3CDD"/>
    <w:rsid w:val="00BA3D43"/>
    <w:rsid w:val="00BA4DE1"/>
    <w:rsid w:val="00BA4FE7"/>
    <w:rsid w:val="00BA534D"/>
    <w:rsid w:val="00BA566E"/>
    <w:rsid w:val="00BA5F68"/>
    <w:rsid w:val="00BA622D"/>
    <w:rsid w:val="00BA626A"/>
    <w:rsid w:val="00BA66BB"/>
    <w:rsid w:val="00BA66CC"/>
    <w:rsid w:val="00BA7891"/>
    <w:rsid w:val="00BA7D6D"/>
    <w:rsid w:val="00BA7F6F"/>
    <w:rsid w:val="00BB0030"/>
    <w:rsid w:val="00BB0967"/>
    <w:rsid w:val="00BB15BD"/>
    <w:rsid w:val="00BB15E1"/>
    <w:rsid w:val="00BB16AC"/>
    <w:rsid w:val="00BB1CB4"/>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407"/>
    <w:rsid w:val="00BB76C4"/>
    <w:rsid w:val="00BB799B"/>
    <w:rsid w:val="00BB7AA7"/>
    <w:rsid w:val="00BB7BC4"/>
    <w:rsid w:val="00BC0052"/>
    <w:rsid w:val="00BC0497"/>
    <w:rsid w:val="00BC0BF9"/>
    <w:rsid w:val="00BC0DA1"/>
    <w:rsid w:val="00BC0E49"/>
    <w:rsid w:val="00BC110B"/>
    <w:rsid w:val="00BC12D2"/>
    <w:rsid w:val="00BC15CE"/>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54B"/>
    <w:rsid w:val="00BC46B0"/>
    <w:rsid w:val="00BC540D"/>
    <w:rsid w:val="00BC5545"/>
    <w:rsid w:val="00BC5D27"/>
    <w:rsid w:val="00BC68FE"/>
    <w:rsid w:val="00BC6ACE"/>
    <w:rsid w:val="00BC6C7F"/>
    <w:rsid w:val="00BC78E6"/>
    <w:rsid w:val="00BC7E0F"/>
    <w:rsid w:val="00BD02EF"/>
    <w:rsid w:val="00BD0947"/>
    <w:rsid w:val="00BD110D"/>
    <w:rsid w:val="00BD124A"/>
    <w:rsid w:val="00BD17E1"/>
    <w:rsid w:val="00BD1DBB"/>
    <w:rsid w:val="00BD2562"/>
    <w:rsid w:val="00BD37CE"/>
    <w:rsid w:val="00BD3B61"/>
    <w:rsid w:val="00BD46E9"/>
    <w:rsid w:val="00BD508A"/>
    <w:rsid w:val="00BD5293"/>
    <w:rsid w:val="00BD5967"/>
    <w:rsid w:val="00BD5BF5"/>
    <w:rsid w:val="00BD6A02"/>
    <w:rsid w:val="00BD790F"/>
    <w:rsid w:val="00BE052C"/>
    <w:rsid w:val="00BE0B9B"/>
    <w:rsid w:val="00BE1527"/>
    <w:rsid w:val="00BE22B0"/>
    <w:rsid w:val="00BE2ED3"/>
    <w:rsid w:val="00BE31C9"/>
    <w:rsid w:val="00BE3E90"/>
    <w:rsid w:val="00BE3EDC"/>
    <w:rsid w:val="00BE41C0"/>
    <w:rsid w:val="00BE574C"/>
    <w:rsid w:val="00BE5BBD"/>
    <w:rsid w:val="00BE6EC1"/>
    <w:rsid w:val="00BE74E8"/>
    <w:rsid w:val="00BE7B52"/>
    <w:rsid w:val="00BE7E8B"/>
    <w:rsid w:val="00BF042E"/>
    <w:rsid w:val="00BF18AC"/>
    <w:rsid w:val="00BF3585"/>
    <w:rsid w:val="00BF35A4"/>
    <w:rsid w:val="00BF4099"/>
    <w:rsid w:val="00BF4E0D"/>
    <w:rsid w:val="00BF4E84"/>
    <w:rsid w:val="00BF5400"/>
    <w:rsid w:val="00BF5654"/>
    <w:rsid w:val="00BF5910"/>
    <w:rsid w:val="00BF5C15"/>
    <w:rsid w:val="00BF5EDD"/>
    <w:rsid w:val="00BF60EE"/>
    <w:rsid w:val="00BF6138"/>
    <w:rsid w:val="00BF6313"/>
    <w:rsid w:val="00BF675A"/>
    <w:rsid w:val="00BF69BE"/>
    <w:rsid w:val="00C00781"/>
    <w:rsid w:val="00C00ECA"/>
    <w:rsid w:val="00C012F7"/>
    <w:rsid w:val="00C013F3"/>
    <w:rsid w:val="00C02A57"/>
    <w:rsid w:val="00C02AE9"/>
    <w:rsid w:val="00C0337F"/>
    <w:rsid w:val="00C03A3C"/>
    <w:rsid w:val="00C0430C"/>
    <w:rsid w:val="00C0482E"/>
    <w:rsid w:val="00C061AD"/>
    <w:rsid w:val="00C063C6"/>
    <w:rsid w:val="00C067C5"/>
    <w:rsid w:val="00C06CE2"/>
    <w:rsid w:val="00C10B22"/>
    <w:rsid w:val="00C10E36"/>
    <w:rsid w:val="00C114A7"/>
    <w:rsid w:val="00C117A0"/>
    <w:rsid w:val="00C11AF5"/>
    <w:rsid w:val="00C12918"/>
    <w:rsid w:val="00C12C33"/>
    <w:rsid w:val="00C12DF3"/>
    <w:rsid w:val="00C13179"/>
    <w:rsid w:val="00C1340C"/>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C13"/>
    <w:rsid w:val="00C22EB8"/>
    <w:rsid w:val="00C23731"/>
    <w:rsid w:val="00C237A9"/>
    <w:rsid w:val="00C23B63"/>
    <w:rsid w:val="00C23C7C"/>
    <w:rsid w:val="00C23D29"/>
    <w:rsid w:val="00C23D2E"/>
    <w:rsid w:val="00C244E0"/>
    <w:rsid w:val="00C249B3"/>
    <w:rsid w:val="00C24BC3"/>
    <w:rsid w:val="00C250E2"/>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00"/>
    <w:rsid w:val="00C31CED"/>
    <w:rsid w:val="00C31DA6"/>
    <w:rsid w:val="00C31F82"/>
    <w:rsid w:val="00C31FB1"/>
    <w:rsid w:val="00C326B3"/>
    <w:rsid w:val="00C32E6C"/>
    <w:rsid w:val="00C33130"/>
    <w:rsid w:val="00C33261"/>
    <w:rsid w:val="00C3392F"/>
    <w:rsid w:val="00C33FB4"/>
    <w:rsid w:val="00C34178"/>
    <w:rsid w:val="00C34B2A"/>
    <w:rsid w:val="00C3589F"/>
    <w:rsid w:val="00C35E64"/>
    <w:rsid w:val="00C36660"/>
    <w:rsid w:val="00C36F87"/>
    <w:rsid w:val="00C371D2"/>
    <w:rsid w:val="00C37710"/>
    <w:rsid w:val="00C407B6"/>
    <w:rsid w:val="00C40DFC"/>
    <w:rsid w:val="00C4126C"/>
    <w:rsid w:val="00C413EE"/>
    <w:rsid w:val="00C41705"/>
    <w:rsid w:val="00C42902"/>
    <w:rsid w:val="00C42C11"/>
    <w:rsid w:val="00C43154"/>
    <w:rsid w:val="00C432A3"/>
    <w:rsid w:val="00C43453"/>
    <w:rsid w:val="00C43C04"/>
    <w:rsid w:val="00C44859"/>
    <w:rsid w:val="00C44865"/>
    <w:rsid w:val="00C44FE7"/>
    <w:rsid w:val="00C459E1"/>
    <w:rsid w:val="00C45F53"/>
    <w:rsid w:val="00C46552"/>
    <w:rsid w:val="00C4655F"/>
    <w:rsid w:val="00C4695C"/>
    <w:rsid w:val="00C46C53"/>
    <w:rsid w:val="00C46DA8"/>
    <w:rsid w:val="00C4715F"/>
    <w:rsid w:val="00C47A47"/>
    <w:rsid w:val="00C47C75"/>
    <w:rsid w:val="00C47C7A"/>
    <w:rsid w:val="00C47EEC"/>
    <w:rsid w:val="00C47F07"/>
    <w:rsid w:val="00C5080B"/>
    <w:rsid w:val="00C51387"/>
    <w:rsid w:val="00C514E2"/>
    <w:rsid w:val="00C520A1"/>
    <w:rsid w:val="00C52949"/>
    <w:rsid w:val="00C52971"/>
    <w:rsid w:val="00C52AD3"/>
    <w:rsid w:val="00C52C75"/>
    <w:rsid w:val="00C536C4"/>
    <w:rsid w:val="00C53C03"/>
    <w:rsid w:val="00C54410"/>
    <w:rsid w:val="00C54A42"/>
    <w:rsid w:val="00C54ABE"/>
    <w:rsid w:val="00C55530"/>
    <w:rsid w:val="00C55FE9"/>
    <w:rsid w:val="00C56154"/>
    <w:rsid w:val="00C5721C"/>
    <w:rsid w:val="00C60B82"/>
    <w:rsid w:val="00C612E1"/>
    <w:rsid w:val="00C6141F"/>
    <w:rsid w:val="00C61C28"/>
    <w:rsid w:val="00C61CF1"/>
    <w:rsid w:val="00C61E74"/>
    <w:rsid w:val="00C621EC"/>
    <w:rsid w:val="00C62401"/>
    <w:rsid w:val="00C62542"/>
    <w:rsid w:val="00C62754"/>
    <w:rsid w:val="00C62DFB"/>
    <w:rsid w:val="00C63022"/>
    <w:rsid w:val="00C6319A"/>
    <w:rsid w:val="00C63D20"/>
    <w:rsid w:val="00C6450D"/>
    <w:rsid w:val="00C64A66"/>
    <w:rsid w:val="00C655BF"/>
    <w:rsid w:val="00C6591B"/>
    <w:rsid w:val="00C65C0F"/>
    <w:rsid w:val="00C66134"/>
    <w:rsid w:val="00C66E36"/>
    <w:rsid w:val="00C67287"/>
    <w:rsid w:val="00C677BD"/>
    <w:rsid w:val="00C67C6A"/>
    <w:rsid w:val="00C7066A"/>
    <w:rsid w:val="00C706EA"/>
    <w:rsid w:val="00C70878"/>
    <w:rsid w:val="00C70EDB"/>
    <w:rsid w:val="00C716FC"/>
    <w:rsid w:val="00C7180E"/>
    <w:rsid w:val="00C71AAB"/>
    <w:rsid w:val="00C72389"/>
    <w:rsid w:val="00C723B4"/>
    <w:rsid w:val="00C7259F"/>
    <w:rsid w:val="00C73407"/>
    <w:rsid w:val="00C734D1"/>
    <w:rsid w:val="00C73695"/>
    <w:rsid w:val="00C7484C"/>
    <w:rsid w:val="00C74FEB"/>
    <w:rsid w:val="00C750FC"/>
    <w:rsid w:val="00C75218"/>
    <w:rsid w:val="00C75712"/>
    <w:rsid w:val="00C760EB"/>
    <w:rsid w:val="00C778DD"/>
    <w:rsid w:val="00C77CE8"/>
    <w:rsid w:val="00C8042B"/>
    <w:rsid w:val="00C80484"/>
    <w:rsid w:val="00C804FD"/>
    <w:rsid w:val="00C81299"/>
    <w:rsid w:val="00C814B7"/>
    <w:rsid w:val="00C81C3D"/>
    <w:rsid w:val="00C81F4F"/>
    <w:rsid w:val="00C8237A"/>
    <w:rsid w:val="00C83019"/>
    <w:rsid w:val="00C835A6"/>
    <w:rsid w:val="00C838BF"/>
    <w:rsid w:val="00C8458B"/>
    <w:rsid w:val="00C8549F"/>
    <w:rsid w:val="00C86473"/>
    <w:rsid w:val="00C869F2"/>
    <w:rsid w:val="00C86A92"/>
    <w:rsid w:val="00C875DD"/>
    <w:rsid w:val="00C912F8"/>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A0AB7"/>
    <w:rsid w:val="00CA0C30"/>
    <w:rsid w:val="00CA1AA7"/>
    <w:rsid w:val="00CA1CF9"/>
    <w:rsid w:val="00CA1E2A"/>
    <w:rsid w:val="00CA1ED4"/>
    <w:rsid w:val="00CA22E0"/>
    <w:rsid w:val="00CA285C"/>
    <w:rsid w:val="00CA2A96"/>
    <w:rsid w:val="00CA2C62"/>
    <w:rsid w:val="00CA32A3"/>
    <w:rsid w:val="00CA3957"/>
    <w:rsid w:val="00CA3BA3"/>
    <w:rsid w:val="00CA42F6"/>
    <w:rsid w:val="00CA4D52"/>
    <w:rsid w:val="00CA5070"/>
    <w:rsid w:val="00CA7A9A"/>
    <w:rsid w:val="00CB08CA"/>
    <w:rsid w:val="00CB0DF8"/>
    <w:rsid w:val="00CB0FA7"/>
    <w:rsid w:val="00CB11CF"/>
    <w:rsid w:val="00CB1353"/>
    <w:rsid w:val="00CB1A83"/>
    <w:rsid w:val="00CB2A64"/>
    <w:rsid w:val="00CB44A1"/>
    <w:rsid w:val="00CB45E4"/>
    <w:rsid w:val="00CB4736"/>
    <w:rsid w:val="00CB498E"/>
    <w:rsid w:val="00CB50E0"/>
    <w:rsid w:val="00CB56AB"/>
    <w:rsid w:val="00CB5C05"/>
    <w:rsid w:val="00CB61DD"/>
    <w:rsid w:val="00CB688E"/>
    <w:rsid w:val="00CB7272"/>
    <w:rsid w:val="00CB73DE"/>
    <w:rsid w:val="00CB7E0D"/>
    <w:rsid w:val="00CC188F"/>
    <w:rsid w:val="00CC19ED"/>
    <w:rsid w:val="00CC202E"/>
    <w:rsid w:val="00CC343D"/>
    <w:rsid w:val="00CC4184"/>
    <w:rsid w:val="00CC46D9"/>
    <w:rsid w:val="00CC4778"/>
    <w:rsid w:val="00CC4D0A"/>
    <w:rsid w:val="00CC4D64"/>
    <w:rsid w:val="00CC51F5"/>
    <w:rsid w:val="00CC5649"/>
    <w:rsid w:val="00CC589F"/>
    <w:rsid w:val="00CC5DF5"/>
    <w:rsid w:val="00CC62DB"/>
    <w:rsid w:val="00CC63F2"/>
    <w:rsid w:val="00CC67C4"/>
    <w:rsid w:val="00CC6F1B"/>
    <w:rsid w:val="00CC7E74"/>
    <w:rsid w:val="00CC7EC1"/>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212"/>
    <w:rsid w:val="00CD555B"/>
    <w:rsid w:val="00CD5ACE"/>
    <w:rsid w:val="00CD5FAF"/>
    <w:rsid w:val="00CD6F90"/>
    <w:rsid w:val="00CD7437"/>
    <w:rsid w:val="00CD7515"/>
    <w:rsid w:val="00CD7635"/>
    <w:rsid w:val="00CD764D"/>
    <w:rsid w:val="00CD799E"/>
    <w:rsid w:val="00CD7A2C"/>
    <w:rsid w:val="00CE010B"/>
    <w:rsid w:val="00CE0AE8"/>
    <w:rsid w:val="00CE0D84"/>
    <w:rsid w:val="00CE0DAB"/>
    <w:rsid w:val="00CE0F1E"/>
    <w:rsid w:val="00CE1314"/>
    <w:rsid w:val="00CE15C2"/>
    <w:rsid w:val="00CE1AB8"/>
    <w:rsid w:val="00CE1F14"/>
    <w:rsid w:val="00CE2B36"/>
    <w:rsid w:val="00CE3903"/>
    <w:rsid w:val="00CE408B"/>
    <w:rsid w:val="00CE5021"/>
    <w:rsid w:val="00CE5048"/>
    <w:rsid w:val="00CE5839"/>
    <w:rsid w:val="00CE58C2"/>
    <w:rsid w:val="00CE63BF"/>
    <w:rsid w:val="00CE6789"/>
    <w:rsid w:val="00CE6E20"/>
    <w:rsid w:val="00CE73F2"/>
    <w:rsid w:val="00CE78B0"/>
    <w:rsid w:val="00CE7910"/>
    <w:rsid w:val="00CF038D"/>
    <w:rsid w:val="00CF09E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03D"/>
    <w:rsid w:val="00CF753B"/>
    <w:rsid w:val="00CF75B4"/>
    <w:rsid w:val="00CF79B8"/>
    <w:rsid w:val="00CF7DA4"/>
    <w:rsid w:val="00CF7F1D"/>
    <w:rsid w:val="00CF7FC0"/>
    <w:rsid w:val="00D0015A"/>
    <w:rsid w:val="00D003AC"/>
    <w:rsid w:val="00D003BE"/>
    <w:rsid w:val="00D003E7"/>
    <w:rsid w:val="00D005DC"/>
    <w:rsid w:val="00D00EAE"/>
    <w:rsid w:val="00D01BCA"/>
    <w:rsid w:val="00D01C69"/>
    <w:rsid w:val="00D022E1"/>
    <w:rsid w:val="00D026C1"/>
    <w:rsid w:val="00D02C1B"/>
    <w:rsid w:val="00D02E18"/>
    <w:rsid w:val="00D034FD"/>
    <w:rsid w:val="00D03BF5"/>
    <w:rsid w:val="00D03D3F"/>
    <w:rsid w:val="00D04254"/>
    <w:rsid w:val="00D0490A"/>
    <w:rsid w:val="00D04AB3"/>
    <w:rsid w:val="00D0586B"/>
    <w:rsid w:val="00D05B09"/>
    <w:rsid w:val="00D05F21"/>
    <w:rsid w:val="00D062A0"/>
    <w:rsid w:val="00D064D0"/>
    <w:rsid w:val="00D0668C"/>
    <w:rsid w:val="00D06CBD"/>
    <w:rsid w:val="00D06FC3"/>
    <w:rsid w:val="00D0732A"/>
    <w:rsid w:val="00D07503"/>
    <w:rsid w:val="00D07592"/>
    <w:rsid w:val="00D07696"/>
    <w:rsid w:val="00D07BA0"/>
    <w:rsid w:val="00D07FD8"/>
    <w:rsid w:val="00D109D5"/>
    <w:rsid w:val="00D1233F"/>
    <w:rsid w:val="00D123AA"/>
    <w:rsid w:val="00D12431"/>
    <w:rsid w:val="00D13019"/>
    <w:rsid w:val="00D13353"/>
    <w:rsid w:val="00D1374D"/>
    <w:rsid w:val="00D15541"/>
    <w:rsid w:val="00D15C46"/>
    <w:rsid w:val="00D15CF5"/>
    <w:rsid w:val="00D16163"/>
    <w:rsid w:val="00D163A3"/>
    <w:rsid w:val="00D16559"/>
    <w:rsid w:val="00D165C2"/>
    <w:rsid w:val="00D16D56"/>
    <w:rsid w:val="00D1749F"/>
    <w:rsid w:val="00D179B4"/>
    <w:rsid w:val="00D17A84"/>
    <w:rsid w:val="00D17E85"/>
    <w:rsid w:val="00D204EB"/>
    <w:rsid w:val="00D20A6E"/>
    <w:rsid w:val="00D21313"/>
    <w:rsid w:val="00D218FA"/>
    <w:rsid w:val="00D225F6"/>
    <w:rsid w:val="00D22E80"/>
    <w:rsid w:val="00D23DD1"/>
    <w:rsid w:val="00D2449B"/>
    <w:rsid w:val="00D2466A"/>
    <w:rsid w:val="00D2498D"/>
    <w:rsid w:val="00D24DB1"/>
    <w:rsid w:val="00D24DC7"/>
    <w:rsid w:val="00D25E70"/>
    <w:rsid w:val="00D26487"/>
    <w:rsid w:val="00D26AAF"/>
    <w:rsid w:val="00D26E4B"/>
    <w:rsid w:val="00D26FC1"/>
    <w:rsid w:val="00D275CD"/>
    <w:rsid w:val="00D277A9"/>
    <w:rsid w:val="00D27846"/>
    <w:rsid w:val="00D30007"/>
    <w:rsid w:val="00D30C24"/>
    <w:rsid w:val="00D30D18"/>
    <w:rsid w:val="00D31067"/>
    <w:rsid w:val="00D31CC7"/>
    <w:rsid w:val="00D32754"/>
    <w:rsid w:val="00D32C42"/>
    <w:rsid w:val="00D32C7C"/>
    <w:rsid w:val="00D32CAB"/>
    <w:rsid w:val="00D32D82"/>
    <w:rsid w:val="00D338F9"/>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18C"/>
    <w:rsid w:val="00D453E3"/>
    <w:rsid w:val="00D4574D"/>
    <w:rsid w:val="00D45A12"/>
    <w:rsid w:val="00D45DAE"/>
    <w:rsid w:val="00D46233"/>
    <w:rsid w:val="00D4684B"/>
    <w:rsid w:val="00D46910"/>
    <w:rsid w:val="00D46914"/>
    <w:rsid w:val="00D46C2C"/>
    <w:rsid w:val="00D4700D"/>
    <w:rsid w:val="00D470F9"/>
    <w:rsid w:val="00D47B87"/>
    <w:rsid w:val="00D50208"/>
    <w:rsid w:val="00D504D0"/>
    <w:rsid w:val="00D50819"/>
    <w:rsid w:val="00D51B48"/>
    <w:rsid w:val="00D51D9F"/>
    <w:rsid w:val="00D520C1"/>
    <w:rsid w:val="00D521DD"/>
    <w:rsid w:val="00D523DA"/>
    <w:rsid w:val="00D52701"/>
    <w:rsid w:val="00D52CA3"/>
    <w:rsid w:val="00D53574"/>
    <w:rsid w:val="00D53F26"/>
    <w:rsid w:val="00D549BD"/>
    <w:rsid w:val="00D54E80"/>
    <w:rsid w:val="00D5524F"/>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267"/>
    <w:rsid w:val="00D63A16"/>
    <w:rsid w:val="00D6474B"/>
    <w:rsid w:val="00D651FD"/>
    <w:rsid w:val="00D65331"/>
    <w:rsid w:val="00D6544E"/>
    <w:rsid w:val="00D65461"/>
    <w:rsid w:val="00D655CB"/>
    <w:rsid w:val="00D65D50"/>
    <w:rsid w:val="00D65FEA"/>
    <w:rsid w:val="00D662C3"/>
    <w:rsid w:val="00D66C24"/>
    <w:rsid w:val="00D66CC8"/>
    <w:rsid w:val="00D66D96"/>
    <w:rsid w:val="00D67104"/>
    <w:rsid w:val="00D67356"/>
    <w:rsid w:val="00D673B8"/>
    <w:rsid w:val="00D67402"/>
    <w:rsid w:val="00D67487"/>
    <w:rsid w:val="00D675B9"/>
    <w:rsid w:val="00D677FA"/>
    <w:rsid w:val="00D67988"/>
    <w:rsid w:val="00D67D59"/>
    <w:rsid w:val="00D7053B"/>
    <w:rsid w:val="00D7059A"/>
    <w:rsid w:val="00D70F8F"/>
    <w:rsid w:val="00D7125A"/>
    <w:rsid w:val="00D71750"/>
    <w:rsid w:val="00D71C34"/>
    <w:rsid w:val="00D7202F"/>
    <w:rsid w:val="00D72662"/>
    <w:rsid w:val="00D731C3"/>
    <w:rsid w:val="00D7356C"/>
    <w:rsid w:val="00D73D0D"/>
    <w:rsid w:val="00D73FF9"/>
    <w:rsid w:val="00D74890"/>
    <w:rsid w:val="00D74F45"/>
    <w:rsid w:val="00D7516B"/>
    <w:rsid w:val="00D757CC"/>
    <w:rsid w:val="00D75EA1"/>
    <w:rsid w:val="00D765E3"/>
    <w:rsid w:val="00D76BED"/>
    <w:rsid w:val="00D76D74"/>
    <w:rsid w:val="00D76FEF"/>
    <w:rsid w:val="00D7717A"/>
    <w:rsid w:val="00D8001B"/>
    <w:rsid w:val="00D8004F"/>
    <w:rsid w:val="00D80113"/>
    <w:rsid w:val="00D80FD4"/>
    <w:rsid w:val="00D8141F"/>
    <w:rsid w:val="00D817BD"/>
    <w:rsid w:val="00D82345"/>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4E81"/>
    <w:rsid w:val="00D85C1D"/>
    <w:rsid w:val="00D85D82"/>
    <w:rsid w:val="00D86B85"/>
    <w:rsid w:val="00D86D02"/>
    <w:rsid w:val="00D87A07"/>
    <w:rsid w:val="00D87DEB"/>
    <w:rsid w:val="00D87F43"/>
    <w:rsid w:val="00D90599"/>
    <w:rsid w:val="00D90EFE"/>
    <w:rsid w:val="00D90F54"/>
    <w:rsid w:val="00D91054"/>
    <w:rsid w:val="00D915F8"/>
    <w:rsid w:val="00D91664"/>
    <w:rsid w:val="00D91B4D"/>
    <w:rsid w:val="00D9305A"/>
    <w:rsid w:val="00D9372C"/>
    <w:rsid w:val="00D937BC"/>
    <w:rsid w:val="00D93E0A"/>
    <w:rsid w:val="00D93F22"/>
    <w:rsid w:val="00D952F3"/>
    <w:rsid w:val="00D95363"/>
    <w:rsid w:val="00D95A02"/>
    <w:rsid w:val="00D95A6D"/>
    <w:rsid w:val="00D95B3B"/>
    <w:rsid w:val="00D95CFB"/>
    <w:rsid w:val="00D96F4B"/>
    <w:rsid w:val="00D97592"/>
    <w:rsid w:val="00D97ADF"/>
    <w:rsid w:val="00D97C58"/>
    <w:rsid w:val="00D97D1D"/>
    <w:rsid w:val="00D97DD8"/>
    <w:rsid w:val="00DA0150"/>
    <w:rsid w:val="00DA069E"/>
    <w:rsid w:val="00DA1A7E"/>
    <w:rsid w:val="00DA205D"/>
    <w:rsid w:val="00DA2C1A"/>
    <w:rsid w:val="00DA2D12"/>
    <w:rsid w:val="00DA2D79"/>
    <w:rsid w:val="00DA38C5"/>
    <w:rsid w:val="00DA49E3"/>
    <w:rsid w:val="00DA4C85"/>
    <w:rsid w:val="00DA57D5"/>
    <w:rsid w:val="00DA61C8"/>
    <w:rsid w:val="00DA6502"/>
    <w:rsid w:val="00DA663D"/>
    <w:rsid w:val="00DA6C3C"/>
    <w:rsid w:val="00DA6D9E"/>
    <w:rsid w:val="00DA70FE"/>
    <w:rsid w:val="00DA71D6"/>
    <w:rsid w:val="00DA7AAE"/>
    <w:rsid w:val="00DA7C0E"/>
    <w:rsid w:val="00DB0A59"/>
    <w:rsid w:val="00DB0CCD"/>
    <w:rsid w:val="00DB1C1F"/>
    <w:rsid w:val="00DB240C"/>
    <w:rsid w:val="00DB2723"/>
    <w:rsid w:val="00DB3387"/>
    <w:rsid w:val="00DB35B1"/>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541"/>
    <w:rsid w:val="00DC17FB"/>
    <w:rsid w:val="00DC219E"/>
    <w:rsid w:val="00DC21D1"/>
    <w:rsid w:val="00DC235C"/>
    <w:rsid w:val="00DC2565"/>
    <w:rsid w:val="00DC2586"/>
    <w:rsid w:val="00DC25C6"/>
    <w:rsid w:val="00DC2679"/>
    <w:rsid w:val="00DC30F6"/>
    <w:rsid w:val="00DC35A2"/>
    <w:rsid w:val="00DC4244"/>
    <w:rsid w:val="00DC48E1"/>
    <w:rsid w:val="00DC5746"/>
    <w:rsid w:val="00DC57C8"/>
    <w:rsid w:val="00DC5E93"/>
    <w:rsid w:val="00DC61EE"/>
    <w:rsid w:val="00DC75D2"/>
    <w:rsid w:val="00DC75EF"/>
    <w:rsid w:val="00DD04E3"/>
    <w:rsid w:val="00DD0C0A"/>
    <w:rsid w:val="00DD114E"/>
    <w:rsid w:val="00DD14A6"/>
    <w:rsid w:val="00DD1D7C"/>
    <w:rsid w:val="00DD228C"/>
    <w:rsid w:val="00DD2314"/>
    <w:rsid w:val="00DD23A7"/>
    <w:rsid w:val="00DD27BC"/>
    <w:rsid w:val="00DD2803"/>
    <w:rsid w:val="00DD2A4A"/>
    <w:rsid w:val="00DD2BD6"/>
    <w:rsid w:val="00DD2D58"/>
    <w:rsid w:val="00DD2FB3"/>
    <w:rsid w:val="00DD475C"/>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EF0"/>
    <w:rsid w:val="00DE218C"/>
    <w:rsid w:val="00DE220A"/>
    <w:rsid w:val="00DE28B8"/>
    <w:rsid w:val="00DE28E0"/>
    <w:rsid w:val="00DE2B79"/>
    <w:rsid w:val="00DE3047"/>
    <w:rsid w:val="00DE3071"/>
    <w:rsid w:val="00DE3912"/>
    <w:rsid w:val="00DE39DA"/>
    <w:rsid w:val="00DE3C9C"/>
    <w:rsid w:val="00DE3DF8"/>
    <w:rsid w:val="00DE3FAB"/>
    <w:rsid w:val="00DE4189"/>
    <w:rsid w:val="00DE4C0B"/>
    <w:rsid w:val="00DE4CEC"/>
    <w:rsid w:val="00DE4DB3"/>
    <w:rsid w:val="00DE506A"/>
    <w:rsid w:val="00DE50A1"/>
    <w:rsid w:val="00DE55C4"/>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3BF"/>
    <w:rsid w:val="00DF7448"/>
    <w:rsid w:val="00DF7A39"/>
    <w:rsid w:val="00E00742"/>
    <w:rsid w:val="00E00B2E"/>
    <w:rsid w:val="00E011C4"/>
    <w:rsid w:val="00E01378"/>
    <w:rsid w:val="00E015D3"/>
    <w:rsid w:val="00E01CD2"/>
    <w:rsid w:val="00E0208B"/>
    <w:rsid w:val="00E02488"/>
    <w:rsid w:val="00E03717"/>
    <w:rsid w:val="00E039A4"/>
    <w:rsid w:val="00E04339"/>
    <w:rsid w:val="00E04A77"/>
    <w:rsid w:val="00E0580E"/>
    <w:rsid w:val="00E05E03"/>
    <w:rsid w:val="00E060A4"/>
    <w:rsid w:val="00E07031"/>
    <w:rsid w:val="00E070F6"/>
    <w:rsid w:val="00E0719F"/>
    <w:rsid w:val="00E0724F"/>
    <w:rsid w:val="00E0771A"/>
    <w:rsid w:val="00E07869"/>
    <w:rsid w:val="00E07AAE"/>
    <w:rsid w:val="00E07DDC"/>
    <w:rsid w:val="00E07F70"/>
    <w:rsid w:val="00E125DC"/>
    <w:rsid w:val="00E12D43"/>
    <w:rsid w:val="00E12F5C"/>
    <w:rsid w:val="00E1308B"/>
    <w:rsid w:val="00E13124"/>
    <w:rsid w:val="00E134EC"/>
    <w:rsid w:val="00E143D1"/>
    <w:rsid w:val="00E14D17"/>
    <w:rsid w:val="00E15BAF"/>
    <w:rsid w:val="00E15F9D"/>
    <w:rsid w:val="00E166B8"/>
    <w:rsid w:val="00E17165"/>
    <w:rsid w:val="00E2088D"/>
    <w:rsid w:val="00E20D31"/>
    <w:rsid w:val="00E20DB6"/>
    <w:rsid w:val="00E211DD"/>
    <w:rsid w:val="00E21764"/>
    <w:rsid w:val="00E21C81"/>
    <w:rsid w:val="00E22094"/>
    <w:rsid w:val="00E2334D"/>
    <w:rsid w:val="00E235C4"/>
    <w:rsid w:val="00E238BA"/>
    <w:rsid w:val="00E24FEA"/>
    <w:rsid w:val="00E25071"/>
    <w:rsid w:val="00E2564A"/>
    <w:rsid w:val="00E25EA5"/>
    <w:rsid w:val="00E26A68"/>
    <w:rsid w:val="00E26CCE"/>
    <w:rsid w:val="00E273AE"/>
    <w:rsid w:val="00E27DBA"/>
    <w:rsid w:val="00E310E0"/>
    <w:rsid w:val="00E3242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49E"/>
    <w:rsid w:val="00E3761F"/>
    <w:rsid w:val="00E37795"/>
    <w:rsid w:val="00E37888"/>
    <w:rsid w:val="00E378EE"/>
    <w:rsid w:val="00E37D88"/>
    <w:rsid w:val="00E401E1"/>
    <w:rsid w:val="00E40DA9"/>
    <w:rsid w:val="00E40FC7"/>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774"/>
    <w:rsid w:val="00E551CE"/>
    <w:rsid w:val="00E5561C"/>
    <w:rsid w:val="00E557E9"/>
    <w:rsid w:val="00E55BF7"/>
    <w:rsid w:val="00E5610F"/>
    <w:rsid w:val="00E5616D"/>
    <w:rsid w:val="00E56AE0"/>
    <w:rsid w:val="00E56DE3"/>
    <w:rsid w:val="00E57AAD"/>
    <w:rsid w:val="00E57DC2"/>
    <w:rsid w:val="00E607DB"/>
    <w:rsid w:val="00E60D1E"/>
    <w:rsid w:val="00E61AC6"/>
    <w:rsid w:val="00E61BB3"/>
    <w:rsid w:val="00E62949"/>
    <w:rsid w:val="00E62ABC"/>
    <w:rsid w:val="00E62D83"/>
    <w:rsid w:val="00E630F9"/>
    <w:rsid w:val="00E6365D"/>
    <w:rsid w:val="00E63719"/>
    <w:rsid w:val="00E63B8D"/>
    <w:rsid w:val="00E63C97"/>
    <w:rsid w:val="00E64990"/>
    <w:rsid w:val="00E65313"/>
    <w:rsid w:val="00E653F2"/>
    <w:rsid w:val="00E65883"/>
    <w:rsid w:val="00E66655"/>
    <w:rsid w:val="00E67A87"/>
    <w:rsid w:val="00E67DC1"/>
    <w:rsid w:val="00E70096"/>
    <w:rsid w:val="00E700A1"/>
    <w:rsid w:val="00E71969"/>
    <w:rsid w:val="00E727C7"/>
    <w:rsid w:val="00E72B98"/>
    <w:rsid w:val="00E74163"/>
    <w:rsid w:val="00E74261"/>
    <w:rsid w:val="00E74DB3"/>
    <w:rsid w:val="00E75F19"/>
    <w:rsid w:val="00E76713"/>
    <w:rsid w:val="00E77B6F"/>
    <w:rsid w:val="00E8003F"/>
    <w:rsid w:val="00E800D0"/>
    <w:rsid w:val="00E80A60"/>
    <w:rsid w:val="00E80CE7"/>
    <w:rsid w:val="00E811D0"/>
    <w:rsid w:val="00E81831"/>
    <w:rsid w:val="00E8191E"/>
    <w:rsid w:val="00E81E19"/>
    <w:rsid w:val="00E81FAF"/>
    <w:rsid w:val="00E82962"/>
    <w:rsid w:val="00E82DC4"/>
    <w:rsid w:val="00E8313B"/>
    <w:rsid w:val="00E83DDD"/>
    <w:rsid w:val="00E84492"/>
    <w:rsid w:val="00E84873"/>
    <w:rsid w:val="00E848F9"/>
    <w:rsid w:val="00E84E8B"/>
    <w:rsid w:val="00E84E9D"/>
    <w:rsid w:val="00E851B0"/>
    <w:rsid w:val="00E85E3E"/>
    <w:rsid w:val="00E874E1"/>
    <w:rsid w:val="00E87CD9"/>
    <w:rsid w:val="00E9050E"/>
    <w:rsid w:val="00E90C7F"/>
    <w:rsid w:val="00E91126"/>
    <w:rsid w:val="00E92540"/>
    <w:rsid w:val="00E92820"/>
    <w:rsid w:val="00E9295C"/>
    <w:rsid w:val="00E94129"/>
    <w:rsid w:val="00E94C5F"/>
    <w:rsid w:val="00E95575"/>
    <w:rsid w:val="00E96198"/>
    <w:rsid w:val="00E965D5"/>
    <w:rsid w:val="00E968D0"/>
    <w:rsid w:val="00E970C2"/>
    <w:rsid w:val="00E9733D"/>
    <w:rsid w:val="00E97413"/>
    <w:rsid w:val="00E97D66"/>
    <w:rsid w:val="00E97F3E"/>
    <w:rsid w:val="00E97F43"/>
    <w:rsid w:val="00E97F52"/>
    <w:rsid w:val="00E97F56"/>
    <w:rsid w:val="00EA03A4"/>
    <w:rsid w:val="00EA08FF"/>
    <w:rsid w:val="00EA0ADB"/>
    <w:rsid w:val="00EA1A7E"/>
    <w:rsid w:val="00EA1D08"/>
    <w:rsid w:val="00EA22D9"/>
    <w:rsid w:val="00EA2DF8"/>
    <w:rsid w:val="00EA3256"/>
    <w:rsid w:val="00EA3534"/>
    <w:rsid w:val="00EA37F3"/>
    <w:rsid w:val="00EA3AB1"/>
    <w:rsid w:val="00EA3C54"/>
    <w:rsid w:val="00EA402A"/>
    <w:rsid w:val="00EA47E8"/>
    <w:rsid w:val="00EA4A58"/>
    <w:rsid w:val="00EA5763"/>
    <w:rsid w:val="00EA5FC3"/>
    <w:rsid w:val="00EA6374"/>
    <w:rsid w:val="00EA64D1"/>
    <w:rsid w:val="00EA684B"/>
    <w:rsid w:val="00EA7021"/>
    <w:rsid w:val="00EA715E"/>
    <w:rsid w:val="00EA7667"/>
    <w:rsid w:val="00EA7D86"/>
    <w:rsid w:val="00EB0A62"/>
    <w:rsid w:val="00EB0D3F"/>
    <w:rsid w:val="00EB150C"/>
    <w:rsid w:val="00EB1FEC"/>
    <w:rsid w:val="00EB2FA4"/>
    <w:rsid w:val="00EB32DE"/>
    <w:rsid w:val="00EB3356"/>
    <w:rsid w:val="00EB3A51"/>
    <w:rsid w:val="00EB3FF0"/>
    <w:rsid w:val="00EB4964"/>
    <w:rsid w:val="00EB4C9F"/>
    <w:rsid w:val="00EB581B"/>
    <w:rsid w:val="00EB5C58"/>
    <w:rsid w:val="00EB5D9C"/>
    <w:rsid w:val="00EB6161"/>
    <w:rsid w:val="00EB6322"/>
    <w:rsid w:val="00EB71E8"/>
    <w:rsid w:val="00EC0247"/>
    <w:rsid w:val="00EC04B6"/>
    <w:rsid w:val="00EC0F62"/>
    <w:rsid w:val="00EC1348"/>
    <w:rsid w:val="00EC21FF"/>
    <w:rsid w:val="00EC2D99"/>
    <w:rsid w:val="00EC34B0"/>
    <w:rsid w:val="00EC4008"/>
    <w:rsid w:val="00EC4883"/>
    <w:rsid w:val="00EC4CC1"/>
    <w:rsid w:val="00EC4FA8"/>
    <w:rsid w:val="00EC535E"/>
    <w:rsid w:val="00EC654E"/>
    <w:rsid w:val="00EC71AE"/>
    <w:rsid w:val="00EC7278"/>
    <w:rsid w:val="00EC7774"/>
    <w:rsid w:val="00EC7BF9"/>
    <w:rsid w:val="00EC7F05"/>
    <w:rsid w:val="00EC7F1B"/>
    <w:rsid w:val="00ED0AA6"/>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8E6"/>
    <w:rsid w:val="00EE0BA4"/>
    <w:rsid w:val="00EE0BFB"/>
    <w:rsid w:val="00EE0DDB"/>
    <w:rsid w:val="00EE199E"/>
    <w:rsid w:val="00EE2110"/>
    <w:rsid w:val="00EE2A51"/>
    <w:rsid w:val="00EE2AFB"/>
    <w:rsid w:val="00EE311B"/>
    <w:rsid w:val="00EE38D0"/>
    <w:rsid w:val="00EE3EF9"/>
    <w:rsid w:val="00EE4014"/>
    <w:rsid w:val="00EE4D3C"/>
    <w:rsid w:val="00EE4D7C"/>
    <w:rsid w:val="00EE4DF6"/>
    <w:rsid w:val="00EE54A5"/>
    <w:rsid w:val="00EE586C"/>
    <w:rsid w:val="00EF028E"/>
    <w:rsid w:val="00EF0438"/>
    <w:rsid w:val="00EF0653"/>
    <w:rsid w:val="00EF1DA0"/>
    <w:rsid w:val="00EF2357"/>
    <w:rsid w:val="00EF2682"/>
    <w:rsid w:val="00EF27A6"/>
    <w:rsid w:val="00EF2C47"/>
    <w:rsid w:val="00EF31E3"/>
    <w:rsid w:val="00EF3F03"/>
    <w:rsid w:val="00EF474D"/>
    <w:rsid w:val="00EF47B1"/>
    <w:rsid w:val="00EF4F61"/>
    <w:rsid w:val="00EF5193"/>
    <w:rsid w:val="00EF58FA"/>
    <w:rsid w:val="00EF5DF9"/>
    <w:rsid w:val="00EF5F53"/>
    <w:rsid w:val="00EF6064"/>
    <w:rsid w:val="00EF77AB"/>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591F"/>
    <w:rsid w:val="00F0639F"/>
    <w:rsid w:val="00F0741A"/>
    <w:rsid w:val="00F102A8"/>
    <w:rsid w:val="00F109A4"/>
    <w:rsid w:val="00F1115B"/>
    <w:rsid w:val="00F11483"/>
    <w:rsid w:val="00F115BC"/>
    <w:rsid w:val="00F11906"/>
    <w:rsid w:val="00F119FF"/>
    <w:rsid w:val="00F11CFA"/>
    <w:rsid w:val="00F11F1E"/>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447"/>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6CE"/>
    <w:rsid w:val="00F2686E"/>
    <w:rsid w:val="00F26B99"/>
    <w:rsid w:val="00F26E8C"/>
    <w:rsid w:val="00F27B9E"/>
    <w:rsid w:val="00F27D00"/>
    <w:rsid w:val="00F27E06"/>
    <w:rsid w:val="00F3058B"/>
    <w:rsid w:val="00F30757"/>
    <w:rsid w:val="00F30E56"/>
    <w:rsid w:val="00F312B7"/>
    <w:rsid w:val="00F31DB4"/>
    <w:rsid w:val="00F31E5E"/>
    <w:rsid w:val="00F32392"/>
    <w:rsid w:val="00F32490"/>
    <w:rsid w:val="00F32F6F"/>
    <w:rsid w:val="00F33049"/>
    <w:rsid w:val="00F33663"/>
    <w:rsid w:val="00F3649C"/>
    <w:rsid w:val="00F3681D"/>
    <w:rsid w:val="00F368B5"/>
    <w:rsid w:val="00F376A6"/>
    <w:rsid w:val="00F40571"/>
    <w:rsid w:val="00F40774"/>
    <w:rsid w:val="00F4078B"/>
    <w:rsid w:val="00F42577"/>
    <w:rsid w:val="00F42C64"/>
    <w:rsid w:val="00F43596"/>
    <w:rsid w:val="00F43AD3"/>
    <w:rsid w:val="00F44F18"/>
    <w:rsid w:val="00F4586F"/>
    <w:rsid w:val="00F45BCD"/>
    <w:rsid w:val="00F45D8A"/>
    <w:rsid w:val="00F45F17"/>
    <w:rsid w:val="00F46AD4"/>
    <w:rsid w:val="00F4705C"/>
    <w:rsid w:val="00F47CC9"/>
    <w:rsid w:val="00F47D52"/>
    <w:rsid w:val="00F5000C"/>
    <w:rsid w:val="00F50C70"/>
    <w:rsid w:val="00F51A67"/>
    <w:rsid w:val="00F521D6"/>
    <w:rsid w:val="00F52284"/>
    <w:rsid w:val="00F522E1"/>
    <w:rsid w:val="00F5241C"/>
    <w:rsid w:val="00F52B2F"/>
    <w:rsid w:val="00F52E8C"/>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0FA7"/>
    <w:rsid w:val="00F61050"/>
    <w:rsid w:val="00F615D5"/>
    <w:rsid w:val="00F61CFE"/>
    <w:rsid w:val="00F61E53"/>
    <w:rsid w:val="00F62019"/>
    <w:rsid w:val="00F6204E"/>
    <w:rsid w:val="00F62438"/>
    <w:rsid w:val="00F62823"/>
    <w:rsid w:val="00F6288D"/>
    <w:rsid w:val="00F62BB0"/>
    <w:rsid w:val="00F62D59"/>
    <w:rsid w:val="00F641C1"/>
    <w:rsid w:val="00F64589"/>
    <w:rsid w:val="00F645BB"/>
    <w:rsid w:val="00F64CB3"/>
    <w:rsid w:val="00F64DAB"/>
    <w:rsid w:val="00F64FAB"/>
    <w:rsid w:val="00F6512E"/>
    <w:rsid w:val="00F65425"/>
    <w:rsid w:val="00F655D6"/>
    <w:rsid w:val="00F664A0"/>
    <w:rsid w:val="00F66579"/>
    <w:rsid w:val="00F6678D"/>
    <w:rsid w:val="00F66D78"/>
    <w:rsid w:val="00F677A3"/>
    <w:rsid w:val="00F67884"/>
    <w:rsid w:val="00F67940"/>
    <w:rsid w:val="00F67AA9"/>
    <w:rsid w:val="00F67C17"/>
    <w:rsid w:val="00F67F04"/>
    <w:rsid w:val="00F67F72"/>
    <w:rsid w:val="00F700DB"/>
    <w:rsid w:val="00F70472"/>
    <w:rsid w:val="00F708C3"/>
    <w:rsid w:val="00F70A24"/>
    <w:rsid w:val="00F7111E"/>
    <w:rsid w:val="00F7117A"/>
    <w:rsid w:val="00F71573"/>
    <w:rsid w:val="00F7194F"/>
    <w:rsid w:val="00F7298B"/>
    <w:rsid w:val="00F72ED3"/>
    <w:rsid w:val="00F739E9"/>
    <w:rsid w:val="00F73B2F"/>
    <w:rsid w:val="00F747B7"/>
    <w:rsid w:val="00F74D54"/>
    <w:rsid w:val="00F74DE9"/>
    <w:rsid w:val="00F74EBC"/>
    <w:rsid w:val="00F74EFF"/>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2F89"/>
    <w:rsid w:val="00F93390"/>
    <w:rsid w:val="00F93A1D"/>
    <w:rsid w:val="00F93A98"/>
    <w:rsid w:val="00F942A7"/>
    <w:rsid w:val="00F94BBF"/>
    <w:rsid w:val="00F9501E"/>
    <w:rsid w:val="00F954F1"/>
    <w:rsid w:val="00F95502"/>
    <w:rsid w:val="00F9564E"/>
    <w:rsid w:val="00F95AD2"/>
    <w:rsid w:val="00F966C3"/>
    <w:rsid w:val="00F9746C"/>
    <w:rsid w:val="00F97B3D"/>
    <w:rsid w:val="00F97F38"/>
    <w:rsid w:val="00FA016D"/>
    <w:rsid w:val="00FA0B82"/>
    <w:rsid w:val="00FA0C43"/>
    <w:rsid w:val="00FA1419"/>
    <w:rsid w:val="00FA1FE3"/>
    <w:rsid w:val="00FA290E"/>
    <w:rsid w:val="00FA344C"/>
    <w:rsid w:val="00FA3912"/>
    <w:rsid w:val="00FA39BD"/>
    <w:rsid w:val="00FA3BC3"/>
    <w:rsid w:val="00FA3D95"/>
    <w:rsid w:val="00FA3F65"/>
    <w:rsid w:val="00FA429D"/>
    <w:rsid w:val="00FA44ED"/>
    <w:rsid w:val="00FA47E9"/>
    <w:rsid w:val="00FA5844"/>
    <w:rsid w:val="00FA5C75"/>
    <w:rsid w:val="00FA6B06"/>
    <w:rsid w:val="00FA7203"/>
    <w:rsid w:val="00FA724E"/>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83A"/>
    <w:rsid w:val="00FB5F96"/>
    <w:rsid w:val="00FB6668"/>
    <w:rsid w:val="00FB6D6C"/>
    <w:rsid w:val="00FB7B71"/>
    <w:rsid w:val="00FB7CF9"/>
    <w:rsid w:val="00FC150F"/>
    <w:rsid w:val="00FC2D2A"/>
    <w:rsid w:val="00FC2EB0"/>
    <w:rsid w:val="00FC342E"/>
    <w:rsid w:val="00FC3829"/>
    <w:rsid w:val="00FC38F6"/>
    <w:rsid w:val="00FC3AE3"/>
    <w:rsid w:val="00FC3B08"/>
    <w:rsid w:val="00FC3D4C"/>
    <w:rsid w:val="00FC4345"/>
    <w:rsid w:val="00FC4FA7"/>
    <w:rsid w:val="00FC54C3"/>
    <w:rsid w:val="00FC5BDA"/>
    <w:rsid w:val="00FC6157"/>
    <w:rsid w:val="00FC6178"/>
    <w:rsid w:val="00FC61FD"/>
    <w:rsid w:val="00FC697A"/>
    <w:rsid w:val="00FC6D75"/>
    <w:rsid w:val="00FC6EC2"/>
    <w:rsid w:val="00FC765E"/>
    <w:rsid w:val="00FC769C"/>
    <w:rsid w:val="00FD13C8"/>
    <w:rsid w:val="00FD1621"/>
    <w:rsid w:val="00FD16A1"/>
    <w:rsid w:val="00FD1B20"/>
    <w:rsid w:val="00FD1C37"/>
    <w:rsid w:val="00FD1C49"/>
    <w:rsid w:val="00FD30A0"/>
    <w:rsid w:val="00FD3E52"/>
    <w:rsid w:val="00FD3FE7"/>
    <w:rsid w:val="00FD4ED1"/>
    <w:rsid w:val="00FD5044"/>
    <w:rsid w:val="00FD6117"/>
    <w:rsid w:val="00FD6868"/>
    <w:rsid w:val="00FD6A9F"/>
    <w:rsid w:val="00FD6CD6"/>
    <w:rsid w:val="00FD79EA"/>
    <w:rsid w:val="00FD7C04"/>
    <w:rsid w:val="00FE0AAC"/>
    <w:rsid w:val="00FE0BC3"/>
    <w:rsid w:val="00FE0FCF"/>
    <w:rsid w:val="00FE13CE"/>
    <w:rsid w:val="00FE161E"/>
    <w:rsid w:val="00FE2768"/>
    <w:rsid w:val="00FE27E5"/>
    <w:rsid w:val="00FE310D"/>
    <w:rsid w:val="00FE47AA"/>
    <w:rsid w:val="00FE4FF2"/>
    <w:rsid w:val="00FE565E"/>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093"/>
    <w:rsid w:val="00FF314C"/>
    <w:rsid w:val="00FF379D"/>
    <w:rsid w:val="00FF447F"/>
    <w:rsid w:val="00FF5663"/>
    <w:rsid w:val="00FF5B6D"/>
    <w:rsid w:val="00FF5D15"/>
    <w:rsid w:val="00FF7746"/>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2B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 w:type="character" w:styleId="aff7">
    <w:name w:val="Unresolved Mention"/>
    <w:basedOn w:val="a0"/>
    <w:uiPriority w:val="99"/>
    <w:semiHidden/>
    <w:unhideWhenUsed/>
    <w:rsid w:val="00D05F21"/>
    <w:rPr>
      <w:color w:val="808080"/>
      <w:shd w:val="clear" w:color="auto" w:fill="E6E6E6"/>
    </w:rPr>
  </w:style>
  <w:style w:type="paragraph" w:styleId="Web">
    <w:name w:val="Normal (Web)"/>
    <w:basedOn w:val="a"/>
    <w:uiPriority w:val="99"/>
    <w:semiHidden/>
    <w:unhideWhenUsed/>
    <w:rsid w:val="00122F1B"/>
    <w:pPr>
      <w:snapToGrid/>
      <w:spacing w:before="100" w:beforeAutospacing="1"/>
      <w:jc w:val="left"/>
    </w:pPr>
    <w:rPr>
      <w:rFonts w:ascii="ＭＳ Ｐゴシック" w:eastAsia="ＭＳ Ｐゴシック" w:hAnsi="ＭＳ Ｐゴシック" w:cs="ＭＳ Ｐゴシック"/>
      <w:szCs w:val="24"/>
      <w:lang w:val="en-US"/>
    </w:rPr>
  </w:style>
  <w:style w:type="character" w:styleId="aff8">
    <w:name w:val="Placeholder Text"/>
    <w:basedOn w:val="a0"/>
    <w:uiPriority w:val="99"/>
    <w:semiHidden/>
    <w:rsid w:val="00122F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565615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4564A-1DDF-420C-A858-F744AB90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8</Pages>
  <Words>2404</Words>
  <Characters>13705</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45</cp:revision>
  <cp:lastPrinted>2014-04-22T06:35:00Z</cp:lastPrinted>
  <dcterms:created xsi:type="dcterms:W3CDTF">2019-04-25T04:44:00Z</dcterms:created>
  <dcterms:modified xsi:type="dcterms:W3CDTF">2019-05-03T08:33:00Z</dcterms:modified>
</cp:coreProperties>
</file>